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1547" w14:textId="77777777" w:rsidR="00810DFD" w:rsidRPr="0090349D" w:rsidRDefault="00810DFD" w:rsidP="00810DFD">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3633258B" wp14:editId="63341DAF">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6CF8FD10" w14:textId="77777777" w:rsidR="00810DFD" w:rsidRPr="0090349D" w:rsidRDefault="00810DFD" w:rsidP="00810DFD">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27113877" w14:textId="77777777" w:rsidR="00810DFD" w:rsidRPr="0090349D" w:rsidRDefault="00810DFD" w:rsidP="00810DFD">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5AAFE533" w14:textId="77777777" w:rsidR="00810DFD" w:rsidRPr="0090349D" w:rsidRDefault="00810DFD" w:rsidP="00810DFD">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28F8C9AB" w14:textId="77777777" w:rsidR="00810DFD" w:rsidRPr="0090349D" w:rsidRDefault="00810DFD" w:rsidP="00810DFD">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6" w:history="1">
        <w:r w:rsidRPr="0090349D">
          <w:rPr>
            <w:rFonts w:ascii="Times New Roman" w:eastAsia="Times New Roman" w:hAnsi="Times New Roman" w:cs="Times New Roman"/>
            <w:color w:val="0000FF"/>
            <w:sz w:val="16"/>
            <w:szCs w:val="16"/>
            <w:u w:val="single"/>
            <w:lang w:eastAsia="hu-HU"/>
          </w:rPr>
          <w:t>hivatal@telki.hu</w:t>
        </w:r>
      </w:hyperlink>
    </w:p>
    <w:p w14:paraId="7A3BD34C" w14:textId="10C0C258" w:rsidR="00810DFD" w:rsidRPr="00C8667D" w:rsidRDefault="00426B5B" w:rsidP="00810DFD">
      <w:pPr>
        <w:spacing w:after="0"/>
        <w:rPr>
          <w:rFonts w:ascii="Times New Roman" w:eastAsia="Times New Roman" w:hAnsi="Times New Roman" w:cs="Times New Roman"/>
          <w:sz w:val="24"/>
          <w:szCs w:val="24"/>
          <w:lang w:eastAsia="hu-HU"/>
        </w:rPr>
      </w:pPr>
      <w:hyperlink r:id="rId7" w:history="1">
        <w:r w:rsidR="00810DFD" w:rsidRPr="0090349D">
          <w:rPr>
            <w:rFonts w:ascii="Times New Roman" w:eastAsia="Times New Roman" w:hAnsi="Times New Roman" w:cs="Times New Roman"/>
            <w:color w:val="000000"/>
            <w:sz w:val="16"/>
            <w:szCs w:val="16"/>
            <w:u w:val="single"/>
            <w:lang w:eastAsia="hu-HU"/>
          </w:rPr>
          <w:t>www.telki.hu</w:t>
        </w:r>
      </w:hyperlink>
    </w:p>
    <w:p w14:paraId="64260F9B" w14:textId="77777777" w:rsidR="00810DFD" w:rsidRPr="00C47814" w:rsidRDefault="00810DFD" w:rsidP="00810DFD">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407BF30F" w14:textId="1604CB0B" w:rsidR="00810DFD" w:rsidRPr="00C47814" w:rsidRDefault="00810DFD" w:rsidP="00C8667D">
      <w:pPr>
        <w:spacing w:after="0"/>
        <w:jc w:val="center"/>
        <w:rPr>
          <w:rFonts w:ascii="Times New Roman" w:hAnsi="Times New Roman" w:cs="Times New Roman"/>
          <w:b/>
          <w:bCs/>
        </w:rPr>
      </w:pPr>
      <w:r w:rsidRPr="00C47814">
        <w:rPr>
          <w:rFonts w:ascii="Times New Roman" w:hAnsi="Times New Roman" w:cs="Times New Roman"/>
          <w:b/>
          <w:bCs/>
        </w:rPr>
        <w:t>A KÉPVISELŐ-TESTÜLET 202</w:t>
      </w:r>
      <w:r w:rsidR="00BE72ED">
        <w:rPr>
          <w:rFonts w:ascii="Times New Roman" w:hAnsi="Times New Roman" w:cs="Times New Roman"/>
          <w:b/>
          <w:bCs/>
        </w:rPr>
        <w:t>5</w:t>
      </w:r>
      <w:r w:rsidRPr="00C47814">
        <w:rPr>
          <w:rFonts w:ascii="Times New Roman" w:hAnsi="Times New Roman" w:cs="Times New Roman"/>
          <w:b/>
          <w:bCs/>
        </w:rPr>
        <w:t xml:space="preserve">. </w:t>
      </w:r>
      <w:r w:rsidR="0048395D">
        <w:rPr>
          <w:rFonts w:ascii="Times New Roman" w:hAnsi="Times New Roman" w:cs="Times New Roman"/>
          <w:b/>
          <w:bCs/>
        </w:rPr>
        <w:t>május 26</w:t>
      </w:r>
      <w:r w:rsidRPr="00C47814">
        <w:rPr>
          <w:rFonts w:ascii="Times New Roman" w:hAnsi="Times New Roman" w:cs="Times New Roman"/>
          <w:b/>
          <w:bCs/>
        </w:rPr>
        <w:t xml:space="preserve">-i rendes ülésére </w:t>
      </w:r>
    </w:p>
    <w:p w14:paraId="2C51CF5A" w14:textId="77777777" w:rsidR="00167B1E" w:rsidRDefault="00167B1E" w:rsidP="00530DC4">
      <w:pPr>
        <w:spacing w:after="0"/>
        <w:jc w:val="center"/>
        <w:rPr>
          <w:rFonts w:ascii="Times New Roman" w:hAnsi="Times New Roman" w:cs="Times New Roman"/>
          <w:b/>
          <w:bCs/>
        </w:rPr>
      </w:pPr>
    </w:p>
    <w:tbl>
      <w:tblPr>
        <w:tblStyle w:val="Rcsostblzat"/>
        <w:tblW w:w="0" w:type="auto"/>
        <w:tblLook w:val="04A0" w:firstRow="1" w:lastRow="0" w:firstColumn="1" w:lastColumn="0" w:noHBand="0" w:noVBand="1"/>
      </w:tblPr>
      <w:tblGrid>
        <w:gridCol w:w="10456"/>
      </w:tblGrid>
      <w:tr w:rsidR="00DC72EF" w14:paraId="707B574B" w14:textId="77777777" w:rsidTr="00DC72EF">
        <w:tc>
          <w:tcPr>
            <w:tcW w:w="10456" w:type="dxa"/>
          </w:tcPr>
          <w:p w14:paraId="30D413E3" w14:textId="77777777" w:rsidR="00DC72EF" w:rsidRPr="00C17A22" w:rsidRDefault="00DC72EF" w:rsidP="00DC72EF">
            <w:pPr>
              <w:jc w:val="center"/>
              <w:rPr>
                <w:rFonts w:ascii="Times New Roman" w:hAnsi="Times New Roman" w:cs="Times New Roman"/>
                <w:b/>
                <w:bCs/>
              </w:rPr>
            </w:pPr>
            <w:r w:rsidRPr="00C17A22">
              <w:rPr>
                <w:rFonts w:ascii="Times New Roman" w:hAnsi="Times New Roman" w:cs="Times New Roman"/>
                <w:b/>
                <w:bCs/>
              </w:rPr>
              <w:t>Napirend tárgya:</w:t>
            </w:r>
          </w:p>
          <w:p w14:paraId="107B370D" w14:textId="5434EA5E" w:rsidR="00DC72EF" w:rsidRPr="00C17A22" w:rsidRDefault="00DC72EF" w:rsidP="00DC72EF">
            <w:pPr>
              <w:jc w:val="center"/>
              <w:rPr>
                <w:rFonts w:ascii="Times New Roman" w:hAnsi="Times New Roman" w:cs="Times New Roman"/>
                <w:b/>
                <w:bCs/>
              </w:rPr>
            </w:pPr>
            <w:r w:rsidRPr="00C17A22">
              <w:rPr>
                <w:rFonts w:ascii="Times New Roman" w:hAnsi="Times New Roman" w:cs="Times New Roman"/>
                <w:b/>
                <w:bCs/>
              </w:rPr>
              <w:t>Helyi Építési Szabá</w:t>
            </w:r>
            <w:r w:rsidR="009F7433" w:rsidRPr="00C17A22">
              <w:rPr>
                <w:rFonts w:ascii="Times New Roman" w:hAnsi="Times New Roman" w:cs="Times New Roman"/>
                <w:b/>
                <w:bCs/>
              </w:rPr>
              <w:t>l</w:t>
            </w:r>
            <w:r w:rsidRPr="00C17A22">
              <w:rPr>
                <w:rFonts w:ascii="Times New Roman" w:hAnsi="Times New Roman" w:cs="Times New Roman"/>
                <w:b/>
                <w:bCs/>
              </w:rPr>
              <w:t xml:space="preserve">yzat </w:t>
            </w:r>
            <w:r w:rsidR="009F7433" w:rsidRPr="00C17A22">
              <w:rPr>
                <w:rFonts w:ascii="Times New Roman" w:hAnsi="Times New Roman" w:cs="Times New Roman"/>
                <w:b/>
                <w:bCs/>
              </w:rPr>
              <w:t>módosítás elfogadás</w:t>
            </w:r>
            <w:r w:rsidR="00531A68" w:rsidRPr="00C17A22">
              <w:rPr>
                <w:rFonts w:ascii="Times New Roman" w:hAnsi="Times New Roman" w:cs="Times New Roman"/>
                <w:b/>
                <w:bCs/>
              </w:rPr>
              <w:t>áról szóló helyi rendelet módosítása</w:t>
            </w:r>
          </w:p>
          <w:p w14:paraId="4F905E38" w14:textId="1A360D69" w:rsidR="00DC72EF" w:rsidRPr="00C17A22" w:rsidRDefault="00C17A22" w:rsidP="00C17A22">
            <w:pPr>
              <w:pStyle w:val="Szvegtrzs"/>
              <w:spacing w:line="360" w:lineRule="auto"/>
              <w:jc w:val="center"/>
              <w:rPr>
                <w:rFonts w:ascii="Cambria" w:hAnsi="Cambria"/>
                <w:b/>
                <w:sz w:val="22"/>
                <w:szCs w:val="22"/>
              </w:rPr>
            </w:pPr>
            <w:r w:rsidRPr="00C17A22">
              <w:rPr>
                <w:rFonts w:ascii="Cambria" w:hAnsi="Cambria"/>
                <w:b/>
                <w:sz w:val="22"/>
                <w:szCs w:val="22"/>
              </w:rPr>
              <w:t>A Vt-A2, Vt-A3 (1), Vt-A3 (2) és az</w:t>
            </w:r>
            <w:r w:rsidRPr="00C17A22">
              <w:rPr>
                <w:sz w:val="22"/>
                <w:szCs w:val="22"/>
              </w:rPr>
              <w:t xml:space="preserve"> </w:t>
            </w:r>
            <w:r w:rsidRPr="00C17A22">
              <w:rPr>
                <w:rFonts w:ascii="Cambria" w:hAnsi="Cambria"/>
                <w:b/>
                <w:sz w:val="22"/>
                <w:szCs w:val="22"/>
              </w:rPr>
              <w:t>Lke-E1 (1) jelű építési övezetek felülvizsgálata</w:t>
            </w:r>
          </w:p>
        </w:tc>
      </w:tr>
    </w:tbl>
    <w:p w14:paraId="3F94FB17" w14:textId="77777777" w:rsidR="002A046A" w:rsidRPr="00530DC4" w:rsidRDefault="002A046A" w:rsidP="00777DDB">
      <w:pPr>
        <w:spacing w:after="0"/>
        <w:rPr>
          <w:rFonts w:ascii="Times New Roman" w:hAnsi="Times New Roman" w:cs="Times New Roman"/>
          <w:b/>
          <w:szCs w:val="24"/>
          <w:u w:val="single"/>
        </w:rPr>
      </w:pPr>
    </w:p>
    <w:p w14:paraId="47F96359" w14:textId="6B612DB8" w:rsidR="00810DFD" w:rsidRPr="00530DC4" w:rsidRDefault="00810DFD" w:rsidP="00530DC4">
      <w:pPr>
        <w:spacing w:after="0"/>
        <w:jc w:val="both"/>
        <w:rPr>
          <w:rFonts w:ascii="Times New Roman" w:hAnsi="Times New Roman" w:cs="Times New Roman"/>
        </w:rPr>
      </w:pPr>
      <w:r w:rsidRPr="00530DC4">
        <w:rPr>
          <w:rFonts w:ascii="Times New Roman" w:hAnsi="Times New Roman" w:cs="Times New Roman"/>
          <w:b/>
          <w:bCs/>
        </w:rPr>
        <w:t>A napirendet tárgyaló ülés dátuma</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b/>
          <w:bCs/>
        </w:rPr>
        <w:t>202</w:t>
      </w:r>
      <w:r w:rsidR="00BE72ED">
        <w:rPr>
          <w:rFonts w:ascii="Times New Roman" w:hAnsi="Times New Roman" w:cs="Times New Roman"/>
          <w:b/>
          <w:bCs/>
        </w:rPr>
        <w:t>5.0</w:t>
      </w:r>
      <w:r w:rsidR="0048395D">
        <w:rPr>
          <w:rFonts w:ascii="Times New Roman" w:hAnsi="Times New Roman" w:cs="Times New Roman"/>
          <w:b/>
          <w:bCs/>
        </w:rPr>
        <w:t>5.26</w:t>
      </w:r>
      <w:r w:rsidR="00BE72ED">
        <w:rPr>
          <w:rFonts w:ascii="Times New Roman" w:hAnsi="Times New Roman" w:cs="Times New Roman"/>
          <w:b/>
          <w:bCs/>
        </w:rPr>
        <w:t>.</w:t>
      </w:r>
      <w:r w:rsidRPr="00530DC4">
        <w:rPr>
          <w:rFonts w:ascii="Times New Roman" w:hAnsi="Times New Roman" w:cs="Times New Roman"/>
        </w:rPr>
        <w:t xml:space="preserve"> </w:t>
      </w:r>
    </w:p>
    <w:p w14:paraId="45653BB4" w14:textId="299042E5" w:rsidR="00810DFD" w:rsidRPr="00530DC4" w:rsidRDefault="00810DFD" w:rsidP="00DC72EF">
      <w:pPr>
        <w:spacing w:after="0"/>
        <w:ind w:left="4956" w:hanging="4956"/>
        <w:jc w:val="both"/>
        <w:rPr>
          <w:rFonts w:ascii="Times New Roman" w:hAnsi="Times New Roman" w:cs="Times New Roman"/>
        </w:rPr>
      </w:pPr>
      <w:r w:rsidRPr="00530DC4">
        <w:rPr>
          <w:rFonts w:ascii="Times New Roman" w:hAnsi="Times New Roman" w:cs="Times New Roman"/>
          <w:b/>
          <w:bCs/>
        </w:rPr>
        <w:t>A napirendet tárgyaló ülés:</w:t>
      </w:r>
      <w:r w:rsidRPr="00530DC4">
        <w:rPr>
          <w:rFonts w:ascii="Times New Roman" w:hAnsi="Times New Roman" w:cs="Times New Roman"/>
        </w:rPr>
        <w:t xml:space="preserve"> </w:t>
      </w:r>
      <w:r w:rsidRPr="00530DC4">
        <w:rPr>
          <w:rFonts w:ascii="Times New Roman" w:hAnsi="Times New Roman" w:cs="Times New Roman"/>
        </w:rPr>
        <w:tab/>
      </w:r>
      <w:r w:rsidR="00167B1E" w:rsidRPr="00DC72EF">
        <w:rPr>
          <w:rFonts w:ascii="Times New Roman" w:hAnsi="Times New Roman" w:cs="Times New Roman"/>
          <w:b/>
          <w:bCs/>
        </w:rPr>
        <w:t>Pénzügyi, Településfejlesztési és Fenntarthatósági Biz</w:t>
      </w:r>
      <w:r w:rsidR="00DC72EF" w:rsidRPr="00DC72EF">
        <w:rPr>
          <w:rFonts w:ascii="Times New Roman" w:hAnsi="Times New Roman" w:cs="Times New Roman"/>
          <w:b/>
          <w:bCs/>
        </w:rPr>
        <w:t>ottság</w:t>
      </w:r>
      <w:r w:rsidR="00DC72EF">
        <w:rPr>
          <w:rFonts w:ascii="Times New Roman" w:hAnsi="Times New Roman" w:cs="Times New Roman"/>
        </w:rPr>
        <w:t xml:space="preserve">, </w:t>
      </w:r>
      <w:r w:rsidRPr="00530DC4">
        <w:rPr>
          <w:rFonts w:ascii="Times New Roman" w:hAnsi="Times New Roman" w:cs="Times New Roman"/>
          <w:b/>
          <w:bCs/>
        </w:rPr>
        <w:t>Képviselő-testület</w:t>
      </w:r>
      <w:r w:rsidRPr="00530DC4">
        <w:rPr>
          <w:rFonts w:ascii="Times New Roman" w:hAnsi="Times New Roman" w:cs="Times New Roman"/>
        </w:rPr>
        <w:t xml:space="preserve"> </w:t>
      </w:r>
    </w:p>
    <w:p w14:paraId="57B03138" w14:textId="6A0EF9A2" w:rsidR="00810DFD" w:rsidRPr="00530DC4" w:rsidRDefault="00810DFD" w:rsidP="00530DC4">
      <w:pPr>
        <w:spacing w:after="0"/>
        <w:jc w:val="both"/>
        <w:rPr>
          <w:rFonts w:ascii="Times New Roman" w:hAnsi="Times New Roman" w:cs="Times New Roman"/>
          <w:b/>
          <w:bCs/>
        </w:rPr>
      </w:pPr>
      <w:r w:rsidRPr="00530DC4">
        <w:rPr>
          <w:rFonts w:ascii="Times New Roman" w:hAnsi="Times New Roman" w:cs="Times New Roman"/>
          <w:b/>
          <w:bCs/>
        </w:rPr>
        <w:t>Előterjesztő:</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b/>
          <w:bCs/>
        </w:rPr>
        <w:t>Deltai Károly polgármester</w:t>
      </w:r>
    </w:p>
    <w:p w14:paraId="1D5D2077" w14:textId="5B8BBC0E" w:rsidR="00810DFD" w:rsidRPr="00530DC4" w:rsidRDefault="00810DFD" w:rsidP="00530DC4">
      <w:pPr>
        <w:spacing w:after="0"/>
        <w:jc w:val="both"/>
        <w:rPr>
          <w:rFonts w:ascii="Times New Roman" w:hAnsi="Times New Roman" w:cs="Times New Roman"/>
        </w:rPr>
      </w:pPr>
      <w:r w:rsidRPr="00530DC4">
        <w:rPr>
          <w:rFonts w:ascii="Times New Roman" w:hAnsi="Times New Roman" w:cs="Times New Roman"/>
          <w:b/>
          <w:bCs/>
        </w:rPr>
        <w:t>Az előterjesztést készítette:</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b/>
          <w:bCs/>
        </w:rPr>
        <w:t xml:space="preserve">dr. </w:t>
      </w:r>
      <w:proofErr w:type="spellStart"/>
      <w:r w:rsidRPr="00530DC4">
        <w:rPr>
          <w:rFonts w:ascii="Times New Roman" w:hAnsi="Times New Roman" w:cs="Times New Roman"/>
          <w:b/>
          <w:bCs/>
        </w:rPr>
        <w:t>Lack</w:t>
      </w:r>
      <w:proofErr w:type="spellEnd"/>
      <w:r w:rsidRPr="00530DC4">
        <w:rPr>
          <w:rFonts w:ascii="Times New Roman" w:hAnsi="Times New Roman" w:cs="Times New Roman"/>
          <w:b/>
          <w:bCs/>
        </w:rPr>
        <w:t xml:space="preserve"> Mónika jegyző</w:t>
      </w:r>
      <w:r w:rsidRPr="00530DC4">
        <w:rPr>
          <w:rFonts w:ascii="Times New Roman" w:hAnsi="Times New Roman" w:cs="Times New Roman"/>
        </w:rPr>
        <w:tab/>
      </w:r>
      <w:r w:rsidRPr="00530DC4">
        <w:rPr>
          <w:rFonts w:ascii="Times New Roman" w:hAnsi="Times New Roman" w:cs="Times New Roman"/>
        </w:rPr>
        <w:tab/>
        <w:t xml:space="preserve"> </w:t>
      </w:r>
    </w:p>
    <w:p w14:paraId="18B33705" w14:textId="1ABA4239" w:rsidR="00810DFD" w:rsidRPr="00530DC4" w:rsidRDefault="00810DFD" w:rsidP="00530DC4">
      <w:pPr>
        <w:spacing w:after="0"/>
        <w:jc w:val="both"/>
        <w:rPr>
          <w:rFonts w:ascii="Times New Roman" w:hAnsi="Times New Roman" w:cs="Times New Roman"/>
        </w:rPr>
      </w:pPr>
      <w:r w:rsidRPr="00530DC4">
        <w:rPr>
          <w:rFonts w:ascii="Times New Roman" w:hAnsi="Times New Roman" w:cs="Times New Roman"/>
          <w:b/>
          <w:bCs/>
        </w:rPr>
        <w:t>A napirendet tárgyaló ülés típusa:</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832AE7">
        <w:rPr>
          <w:rFonts w:ascii="Times New Roman" w:hAnsi="Times New Roman" w:cs="Times New Roman"/>
          <w:b/>
          <w:bCs/>
          <w:u w:val="single"/>
        </w:rPr>
        <w:t>nyílt</w:t>
      </w:r>
      <w:r w:rsidRPr="00832AE7">
        <w:rPr>
          <w:rFonts w:ascii="Times New Roman" w:hAnsi="Times New Roman" w:cs="Times New Roman"/>
          <w:u w:val="single"/>
        </w:rPr>
        <w:t xml:space="preserve"> </w:t>
      </w:r>
      <w:r w:rsidRPr="00530DC4">
        <w:rPr>
          <w:rFonts w:ascii="Times New Roman" w:hAnsi="Times New Roman" w:cs="Times New Roman"/>
        </w:rPr>
        <w:t xml:space="preserve">/ zárt </w:t>
      </w:r>
    </w:p>
    <w:p w14:paraId="2E5280BA" w14:textId="768B5613" w:rsidR="00810DFD" w:rsidRPr="00530DC4" w:rsidRDefault="00810DFD" w:rsidP="00530DC4">
      <w:pPr>
        <w:spacing w:after="0"/>
        <w:jc w:val="both"/>
        <w:rPr>
          <w:rFonts w:ascii="Times New Roman" w:hAnsi="Times New Roman" w:cs="Times New Roman"/>
        </w:rPr>
      </w:pPr>
      <w:r w:rsidRPr="00530DC4">
        <w:rPr>
          <w:rFonts w:ascii="Times New Roman" w:hAnsi="Times New Roman" w:cs="Times New Roman"/>
          <w:b/>
          <w:bCs/>
        </w:rPr>
        <w:t>A napirendet tárgyaló ülés típusa:</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b/>
          <w:bCs/>
          <w:u w:val="single"/>
        </w:rPr>
        <w:t>rendes /</w:t>
      </w:r>
      <w:r w:rsidRPr="00530DC4">
        <w:rPr>
          <w:rFonts w:ascii="Times New Roman" w:hAnsi="Times New Roman" w:cs="Times New Roman"/>
        </w:rPr>
        <w:t xml:space="preserve"> rendkívüli</w:t>
      </w:r>
    </w:p>
    <w:p w14:paraId="2E21251B" w14:textId="5A722125" w:rsidR="00810DFD" w:rsidRPr="00530DC4" w:rsidRDefault="00810DFD" w:rsidP="00530DC4">
      <w:pPr>
        <w:spacing w:after="0"/>
        <w:jc w:val="both"/>
        <w:rPr>
          <w:rFonts w:ascii="Times New Roman" w:hAnsi="Times New Roman" w:cs="Times New Roman"/>
        </w:rPr>
      </w:pPr>
      <w:r w:rsidRPr="00530DC4">
        <w:rPr>
          <w:rFonts w:ascii="Times New Roman" w:hAnsi="Times New Roman" w:cs="Times New Roman"/>
          <w:b/>
          <w:bCs/>
        </w:rPr>
        <w:t>A határozat elfogadásához szükséges többség típusát</w:t>
      </w:r>
      <w:r w:rsidRPr="00DC72EF">
        <w:rPr>
          <w:rFonts w:ascii="Times New Roman" w:hAnsi="Times New Roman" w:cs="Times New Roman"/>
        </w:rPr>
        <w:t>: egyszerű</w:t>
      </w:r>
      <w:r w:rsidRPr="00530DC4">
        <w:rPr>
          <w:rFonts w:ascii="Times New Roman" w:hAnsi="Times New Roman" w:cs="Times New Roman"/>
        </w:rPr>
        <w:t xml:space="preserve"> / </w:t>
      </w:r>
      <w:r w:rsidRPr="00167B1E">
        <w:rPr>
          <w:rFonts w:ascii="Times New Roman" w:hAnsi="Times New Roman" w:cs="Times New Roman"/>
          <w:b/>
          <w:bCs/>
          <w:u w:val="single"/>
        </w:rPr>
        <w:t xml:space="preserve">minősített </w:t>
      </w:r>
    </w:p>
    <w:p w14:paraId="489945DD" w14:textId="676E6739" w:rsidR="00810DFD" w:rsidRPr="00530DC4" w:rsidRDefault="00810DFD" w:rsidP="00530DC4">
      <w:pPr>
        <w:spacing w:after="0"/>
        <w:jc w:val="both"/>
        <w:rPr>
          <w:rFonts w:ascii="Times New Roman" w:hAnsi="Times New Roman" w:cs="Times New Roman"/>
        </w:rPr>
      </w:pPr>
      <w:r w:rsidRPr="00530DC4">
        <w:rPr>
          <w:rFonts w:ascii="Times New Roman" w:hAnsi="Times New Roman" w:cs="Times New Roman"/>
          <w:b/>
          <w:bCs/>
        </w:rPr>
        <w:t>A szavazás módja:</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b/>
          <w:bCs/>
          <w:u w:val="single"/>
        </w:rPr>
        <w:t>nyílt</w:t>
      </w:r>
      <w:r w:rsidRPr="00530DC4">
        <w:rPr>
          <w:rFonts w:ascii="Times New Roman" w:hAnsi="Times New Roman" w:cs="Times New Roman"/>
        </w:rPr>
        <w:t xml:space="preserve"> / titkos </w:t>
      </w:r>
    </w:p>
    <w:p w14:paraId="3B1A0CF2" w14:textId="77777777" w:rsidR="00810DFD" w:rsidRPr="00530DC4" w:rsidRDefault="00810DFD" w:rsidP="00530DC4">
      <w:pPr>
        <w:spacing w:after="0"/>
        <w:jc w:val="both"/>
        <w:rPr>
          <w:rFonts w:ascii="Times New Roman" w:hAnsi="Times New Roman" w:cs="Times New Roman"/>
        </w:rPr>
      </w:pPr>
    </w:p>
    <w:p w14:paraId="4A197F4D" w14:textId="0913F3EA" w:rsidR="003E20BF" w:rsidRDefault="00530DC4" w:rsidP="00530DC4">
      <w:pPr>
        <w:spacing w:after="0"/>
        <w:jc w:val="both"/>
        <w:rPr>
          <w:rFonts w:ascii="Times New Roman" w:hAnsi="Times New Roman" w:cs="Times New Roman"/>
        </w:rPr>
      </w:pPr>
      <w:r w:rsidRPr="00530DC4">
        <w:rPr>
          <w:rFonts w:ascii="Times New Roman" w:hAnsi="Times New Roman" w:cs="Times New Roman"/>
          <w:b/>
          <w:szCs w:val="24"/>
        </w:rPr>
        <w:t xml:space="preserve">1.Előzmények, különösen az adott tárgykörben hozott korábbi testületi döntések és azok végrehajtásának állása: </w:t>
      </w:r>
      <w:r w:rsidR="003E20BF" w:rsidRPr="00F70330">
        <w:rPr>
          <w:rFonts w:ascii="Times New Roman" w:hAnsi="Times New Roman" w:cs="Times New Roman"/>
        </w:rPr>
        <w:t xml:space="preserve">Telki község Önkormányzat Képviselő-testülete </w:t>
      </w:r>
      <w:r w:rsidR="007C1C84">
        <w:rPr>
          <w:rFonts w:ascii="Times New Roman" w:hAnsi="Times New Roman" w:cs="Times New Roman"/>
        </w:rPr>
        <w:t>9</w:t>
      </w:r>
      <w:r w:rsidR="003E20BF" w:rsidRPr="00F70330">
        <w:rPr>
          <w:rFonts w:ascii="Times New Roman" w:hAnsi="Times New Roman" w:cs="Times New Roman"/>
        </w:rPr>
        <w:t>/202</w:t>
      </w:r>
      <w:r w:rsidR="007C1C84">
        <w:rPr>
          <w:rFonts w:ascii="Times New Roman" w:hAnsi="Times New Roman" w:cs="Times New Roman"/>
        </w:rPr>
        <w:t>2</w:t>
      </w:r>
      <w:r w:rsidR="003E20BF" w:rsidRPr="00F70330">
        <w:rPr>
          <w:rFonts w:ascii="Times New Roman" w:hAnsi="Times New Roman" w:cs="Times New Roman"/>
        </w:rPr>
        <w:t>. (VI</w:t>
      </w:r>
      <w:r w:rsidR="007C1C84">
        <w:rPr>
          <w:rFonts w:ascii="Times New Roman" w:hAnsi="Times New Roman" w:cs="Times New Roman"/>
        </w:rPr>
        <w:t>.</w:t>
      </w:r>
      <w:r w:rsidR="008801EC">
        <w:rPr>
          <w:rFonts w:ascii="Times New Roman" w:hAnsi="Times New Roman" w:cs="Times New Roman"/>
        </w:rPr>
        <w:t>29</w:t>
      </w:r>
      <w:r w:rsidR="003E20BF" w:rsidRPr="00F70330">
        <w:rPr>
          <w:rFonts w:ascii="Times New Roman" w:hAnsi="Times New Roman" w:cs="Times New Roman"/>
        </w:rPr>
        <w:t>) önkormányzati rendelet</w:t>
      </w:r>
    </w:p>
    <w:p w14:paraId="520EDBEB" w14:textId="77777777" w:rsidR="003E20BF" w:rsidRDefault="003E20BF" w:rsidP="00530DC4">
      <w:pPr>
        <w:spacing w:after="0"/>
        <w:jc w:val="both"/>
        <w:rPr>
          <w:rFonts w:ascii="Times New Roman" w:hAnsi="Times New Roman" w:cs="Times New Roman"/>
        </w:rPr>
      </w:pPr>
    </w:p>
    <w:p w14:paraId="18B71FD7" w14:textId="6786F381" w:rsidR="00530DC4" w:rsidRPr="00530DC4" w:rsidRDefault="00530DC4" w:rsidP="00530DC4">
      <w:pPr>
        <w:spacing w:after="0"/>
        <w:jc w:val="both"/>
        <w:rPr>
          <w:rFonts w:ascii="Times New Roman" w:hAnsi="Times New Roman" w:cs="Times New Roman"/>
          <w:szCs w:val="24"/>
        </w:rPr>
      </w:pPr>
      <w:r w:rsidRPr="00530DC4">
        <w:rPr>
          <w:rFonts w:ascii="Times New Roman" w:hAnsi="Times New Roman" w:cs="Times New Roman"/>
          <w:b/>
          <w:szCs w:val="24"/>
        </w:rPr>
        <w:t>2. Jogszabályi hivatkozások</w:t>
      </w:r>
      <w:r w:rsidRPr="00530DC4">
        <w:rPr>
          <w:rFonts w:ascii="Times New Roman" w:hAnsi="Times New Roman" w:cs="Times New Roman"/>
          <w:szCs w:val="24"/>
        </w:rPr>
        <w:t xml:space="preserve">: </w:t>
      </w:r>
      <w:r w:rsidR="00400AE5">
        <w:rPr>
          <w:rFonts w:ascii="Times New Roman" w:hAnsi="Times New Roman" w:cs="Times New Roman"/>
          <w:szCs w:val="24"/>
        </w:rPr>
        <w:t>-</w:t>
      </w:r>
    </w:p>
    <w:p w14:paraId="444D491B" w14:textId="77777777" w:rsidR="00530DC4" w:rsidRPr="00530DC4" w:rsidRDefault="00530DC4" w:rsidP="00530DC4">
      <w:pPr>
        <w:spacing w:after="0"/>
        <w:jc w:val="both"/>
        <w:rPr>
          <w:rFonts w:ascii="Times New Roman" w:hAnsi="Times New Roman" w:cs="Times New Roman"/>
          <w:b/>
          <w:szCs w:val="24"/>
        </w:rPr>
      </w:pPr>
    </w:p>
    <w:p w14:paraId="50C6FE9E" w14:textId="63C5857C" w:rsidR="00085136" w:rsidRPr="003E20BF" w:rsidRDefault="00530DC4" w:rsidP="00530DC4">
      <w:pPr>
        <w:spacing w:after="0"/>
        <w:jc w:val="both"/>
        <w:rPr>
          <w:rFonts w:ascii="Times New Roman" w:hAnsi="Times New Roman" w:cs="Times New Roman"/>
          <w:b/>
          <w:szCs w:val="24"/>
        </w:rPr>
      </w:pPr>
      <w:r w:rsidRPr="00400AE5">
        <w:rPr>
          <w:rFonts w:ascii="Times New Roman" w:hAnsi="Times New Roman" w:cs="Times New Roman"/>
          <w:b/>
          <w:szCs w:val="24"/>
        </w:rPr>
        <w:t>3.Költségkihatások és egyéb szükséges feltételeket, illetve megteremtésük javasolt forrásai:</w:t>
      </w:r>
      <w:r w:rsidR="003E20BF">
        <w:rPr>
          <w:rFonts w:ascii="Times New Roman" w:hAnsi="Times New Roman" w:cs="Times New Roman"/>
          <w:b/>
          <w:szCs w:val="24"/>
        </w:rPr>
        <w:t xml:space="preserve"> -</w:t>
      </w:r>
    </w:p>
    <w:p w14:paraId="05F1C518" w14:textId="77777777" w:rsidR="003E20BF" w:rsidRDefault="003E20BF" w:rsidP="00C8667D">
      <w:pPr>
        <w:spacing w:after="0"/>
        <w:jc w:val="both"/>
        <w:rPr>
          <w:rFonts w:ascii="Times New Roman" w:hAnsi="Times New Roman" w:cs="Times New Roman"/>
          <w:b/>
        </w:rPr>
      </w:pPr>
    </w:p>
    <w:p w14:paraId="5857B412" w14:textId="2B9ECB80" w:rsidR="00E33398" w:rsidRPr="00085136" w:rsidRDefault="00530DC4" w:rsidP="00C8667D">
      <w:pPr>
        <w:spacing w:after="0"/>
        <w:jc w:val="both"/>
        <w:rPr>
          <w:rFonts w:ascii="Times New Roman" w:hAnsi="Times New Roman" w:cs="Times New Roman"/>
          <w:b/>
        </w:rPr>
      </w:pPr>
      <w:r w:rsidRPr="00530DC4">
        <w:rPr>
          <w:rFonts w:ascii="Times New Roman" w:hAnsi="Times New Roman" w:cs="Times New Roman"/>
          <w:b/>
        </w:rPr>
        <w:t xml:space="preserve">4. Tényállás bemutatása: </w:t>
      </w:r>
    </w:p>
    <w:p w14:paraId="1C873F0A" w14:textId="77777777" w:rsidR="00136478" w:rsidRDefault="00136478" w:rsidP="00C8667D">
      <w:pPr>
        <w:pStyle w:val="NormlWeb"/>
        <w:spacing w:before="0" w:beforeAutospacing="0" w:after="0" w:afterAutospacing="0"/>
        <w:jc w:val="both"/>
      </w:pPr>
    </w:p>
    <w:p w14:paraId="5DD25604" w14:textId="77777777" w:rsidR="005C37F1" w:rsidRPr="005C37F1" w:rsidRDefault="005C37F1" w:rsidP="005C37F1">
      <w:pPr>
        <w:pStyle w:val="Szvegtrzs"/>
        <w:jc w:val="both"/>
        <w:rPr>
          <w:rFonts w:cs="Times New Roman"/>
          <w:bCs/>
          <w:szCs w:val="22"/>
        </w:rPr>
      </w:pPr>
      <w:r w:rsidRPr="005C37F1">
        <w:rPr>
          <w:rFonts w:cs="Times New Roman"/>
          <w:bCs/>
          <w:szCs w:val="22"/>
        </w:rPr>
        <w:t xml:space="preserve">Telki Község Önkormányzat Képviselő-testülete </w:t>
      </w:r>
      <w:r w:rsidRPr="005C37F1">
        <w:rPr>
          <w:rFonts w:cs="Times New Roman"/>
          <w:b/>
          <w:i/>
          <w:iCs/>
          <w:szCs w:val="22"/>
        </w:rPr>
        <w:t>89/2022. (VI.28.) Önkormányzati határozatában</w:t>
      </w:r>
      <w:r w:rsidRPr="005C37F1">
        <w:rPr>
          <w:rFonts w:cs="Times New Roman"/>
          <w:bCs/>
          <w:szCs w:val="22"/>
        </w:rPr>
        <w:t xml:space="preserve"> döntött a hatályos Helyi Építési Szabályzat (HÉSZ) részleges felülvizsgálatáról és módosításáról.</w:t>
      </w:r>
    </w:p>
    <w:p w14:paraId="693AC140" w14:textId="77777777" w:rsidR="005C37F1" w:rsidRPr="005C37F1" w:rsidRDefault="005C37F1" w:rsidP="005C37F1">
      <w:pPr>
        <w:pStyle w:val="Szvegtrzs"/>
        <w:jc w:val="both"/>
        <w:rPr>
          <w:rFonts w:cs="Times New Roman"/>
          <w:bCs/>
          <w:szCs w:val="22"/>
        </w:rPr>
      </w:pPr>
      <w:r w:rsidRPr="005C37F1">
        <w:rPr>
          <w:rFonts w:cs="Times New Roman"/>
          <w:bCs/>
          <w:szCs w:val="22"/>
        </w:rPr>
        <w:t xml:space="preserve">A felülvizsgálat és módosítás célja a Vt-A2, a Vt-A3 (1), a Vt-A3 (2) és az Lke-E1 (1) építési övezetekben </w:t>
      </w:r>
    </w:p>
    <w:p w14:paraId="0E14A060" w14:textId="77777777" w:rsidR="005C37F1" w:rsidRPr="005C37F1" w:rsidRDefault="005C37F1" w:rsidP="005C37F1">
      <w:pPr>
        <w:pStyle w:val="Szvegtrzs"/>
        <w:numPr>
          <w:ilvl w:val="0"/>
          <w:numId w:val="12"/>
        </w:numPr>
        <w:suppressAutoHyphens w:val="0"/>
        <w:spacing w:after="0" w:line="276" w:lineRule="auto"/>
        <w:ind w:hanging="436"/>
        <w:jc w:val="both"/>
        <w:rPr>
          <w:rFonts w:cs="Times New Roman"/>
          <w:bCs/>
          <w:szCs w:val="22"/>
        </w:rPr>
      </w:pPr>
      <w:r w:rsidRPr="005C37F1">
        <w:rPr>
          <w:rFonts w:cs="Times New Roman"/>
          <w:bCs/>
          <w:szCs w:val="22"/>
        </w:rPr>
        <w:t xml:space="preserve">az elhelyezhető rendeltetési egységek </w:t>
      </w:r>
    </w:p>
    <w:p w14:paraId="48593A79" w14:textId="77777777" w:rsidR="005C37F1" w:rsidRPr="005C37F1" w:rsidRDefault="005C37F1" w:rsidP="005C37F1">
      <w:pPr>
        <w:pStyle w:val="Szvegtrzs"/>
        <w:numPr>
          <w:ilvl w:val="0"/>
          <w:numId w:val="12"/>
        </w:numPr>
        <w:suppressAutoHyphens w:val="0"/>
        <w:spacing w:after="0" w:line="276" w:lineRule="auto"/>
        <w:ind w:hanging="436"/>
        <w:jc w:val="both"/>
        <w:rPr>
          <w:rFonts w:cs="Times New Roman"/>
          <w:bCs/>
          <w:szCs w:val="22"/>
        </w:rPr>
      </w:pPr>
      <w:r w:rsidRPr="005C37F1">
        <w:rPr>
          <w:rFonts w:cs="Times New Roman"/>
          <w:bCs/>
          <w:szCs w:val="22"/>
        </w:rPr>
        <w:t xml:space="preserve">az elhelyezhető rendeltetési egységek számának </w:t>
      </w:r>
    </w:p>
    <w:p w14:paraId="22250542" w14:textId="77777777" w:rsidR="005C37F1" w:rsidRPr="005C37F1" w:rsidRDefault="005C37F1" w:rsidP="005C37F1">
      <w:pPr>
        <w:pStyle w:val="Szvegtrzs"/>
        <w:numPr>
          <w:ilvl w:val="0"/>
          <w:numId w:val="12"/>
        </w:numPr>
        <w:suppressAutoHyphens w:val="0"/>
        <w:spacing w:after="0" w:line="276" w:lineRule="auto"/>
        <w:ind w:hanging="436"/>
        <w:jc w:val="both"/>
        <w:rPr>
          <w:rFonts w:cs="Times New Roman"/>
          <w:bCs/>
          <w:szCs w:val="22"/>
        </w:rPr>
      </w:pPr>
      <w:r w:rsidRPr="005C37F1">
        <w:rPr>
          <w:rFonts w:cs="Times New Roman"/>
          <w:bCs/>
          <w:szCs w:val="22"/>
        </w:rPr>
        <w:t xml:space="preserve">az elhelyezhető rendeltetési egységek alapterületének </w:t>
      </w:r>
    </w:p>
    <w:p w14:paraId="01476B87" w14:textId="77777777" w:rsidR="005C37F1" w:rsidRPr="005C37F1" w:rsidRDefault="005C37F1" w:rsidP="005C37F1">
      <w:pPr>
        <w:pStyle w:val="Szvegtrzs"/>
        <w:jc w:val="both"/>
        <w:rPr>
          <w:rFonts w:cs="Times New Roman"/>
          <w:bCs/>
          <w:szCs w:val="22"/>
        </w:rPr>
      </w:pPr>
      <w:r w:rsidRPr="005C37F1">
        <w:rPr>
          <w:rFonts w:cs="Times New Roman"/>
          <w:bCs/>
          <w:szCs w:val="22"/>
        </w:rPr>
        <w:t xml:space="preserve">felülvizsgálata és a vonatkozó szabályozás – szükség szerinti – módosítása a település kialakult kiegyensúlyozott </w:t>
      </w:r>
      <w:proofErr w:type="spellStart"/>
      <w:r w:rsidRPr="005C37F1">
        <w:rPr>
          <w:rFonts w:cs="Times New Roman"/>
          <w:bCs/>
          <w:szCs w:val="22"/>
        </w:rPr>
        <w:t>arculatának</w:t>
      </w:r>
      <w:proofErr w:type="spellEnd"/>
      <w:r w:rsidRPr="005C37F1">
        <w:rPr>
          <w:rFonts w:cs="Times New Roman"/>
          <w:bCs/>
          <w:szCs w:val="22"/>
        </w:rPr>
        <w:t xml:space="preserve"> és a lakókörnyezet zavartalanságának megőrzése, valamint a környezeti terhelés fokozódásának elkerülése okán, továbbá a műszaki és a humán infrastruktúra túlterhelődésének megelőzése érdekében.</w:t>
      </w:r>
    </w:p>
    <w:p w14:paraId="2BF4D683" w14:textId="77777777" w:rsidR="005C37F1" w:rsidRPr="005C37F1" w:rsidRDefault="005C37F1" w:rsidP="005C37F1">
      <w:pPr>
        <w:pStyle w:val="Szvegtrzs"/>
        <w:jc w:val="both"/>
        <w:rPr>
          <w:rFonts w:cs="Times New Roman"/>
          <w:bCs/>
          <w:szCs w:val="22"/>
        </w:rPr>
      </w:pPr>
      <w:r w:rsidRPr="005C37F1">
        <w:rPr>
          <w:rFonts w:cs="Times New Roman"/>
          <w:bCs/>
          <w:szCs w:val="22"/>
        </w:rPr>
        <w:t xml:space="preserve">A módosítás idejére Telki Község Önkormányzat Képviselő-testülete </w:t>
      </w:r>
      <w:r w:rsidRPr="005C37F1">
        <w:rPr>
          <w:rFonts w:cs="Times New Roman"/>
          <w:b/>
          <w:i/>
          <w:iCs/>
          <w:szCs w:val="22"/>
        </w:rPr>
        <w:t xml:space="preserve">9/2022. (VI.29.) önkormányzati rendeletében </w:t>
      </w:r>
      <w:r w:rsidRPr="005C37F1">
        <w:rPr>
          <w:rFonts w:cs="Times New Roman"/>
          <w:bCs/>
          <w:szCs w:val="22"/>
        </w:rPr>
        <w:t>változtatási tilalmat rendelt el az érintett ingatlanokra.</w:t>
      </w:r>
    </w:p>
    <w:p w14:paraId="6AD62978" w14:textId="77777777" w:rsidR="005C37F1" w:rsidRPr="005C37F1" w:rsidRDefault="005C37F1" w:rsidP="005C37F1">
      <w:pPr>
        <w:pStyle w:val="Szvegtrzs"/>
        <w:jc w:val="both"/>
        <w:rPr>
          <w:rFonts w:cs="Times New Roman"/>
          <w:bCs/>
          <w:szCs w:val="22"/>
        </w:rPr>
      </w:pPr>
      <w:r w:rsidRPr="005C37F1">
        <w:rPr>
          <w:rFonts w:cs="Times New Roman"/>
          <w:bCs/>
          <w:szCs w:val="22"/>
        </w:rPr>
        <w:t xml:space="preserve">2025-ben Telki község Önkormányzat Képviselő-testülete </w:t>
      </w:r>
      <w:r w:rsidRPr="005C37F1">
        <w:rPr>
          <w:rFonts w:cs="Times New Roman"/>
          <w:b/>
          <w:i/>
          <w:iCs/>
          <w:szCs w:val="22"/>
        </w:rPr>
        <w:t>8/2025. (I.13.) számú Önkormányzati határozatában</w:t>
      </w:r>
      <w:r w:rsidRPr="005C37F1">
        <w:rPr>
          <w:rFonts w:cs="Times New Roman"/>
          <w:bCs/>
          <w:szCs w:val="22"/>
        </w:rPr>
        <w:t xml:space="preserve"> arról döntött, hogy egyes építési övezetek felülvizsgálata mely övezeti paraméterekre terjedjen ki, továbbá kerüljön felülvizsgálatra az önkormányzatot illető elővásárlási jog kiterjesztése.</w:t>
      </w:r>
    </w:p>
    <w:p w14:paraId="3501C9AF" w14:textId="77777777" w:rsidR="005C37F1" w:rsidRPr="005C37F1" w:rsidRDefault="005C37F1" w:rsidP="005C37F1">
      <w:pPr>
        <w:jc w:val="both"/>
        <w:rPr>
          <w:rFonts w:ascii="Times New Roman" w:hAnsi="Times New Roman" w:cs="Times New Roman"/>
          <w:bCs/>
        </w:rPr>
      </w:pPr>
      <w:r w:rsidRPr="005C37F1">
        <w:rPr>
          <w:rFonts w:ascii="Times New Roman" w:hAnsi="Times New Roman" w:cs="Times New Roman"/>
          <w:bCs/>
        </w:rPr>
        <w:t>A szerződés-módosítást- a KASIB Kft. cégváltozása miatt - Telki község Önkormányzata a KASIB Komplex Kft.-vel kötötte meg.</w:t>
      </w:r>
    </w:p>
    <w:p w14:paraId="20A2FBCB" w14:textId="77777777" w:rsidR="005C37F1" w:rsidRPr="005C37F1" w:rsidRDefault="005C37F1" w:rsidP="005C37F1">
      <w:pPr>
        <w:jc w:val="both"/>
        <w:rPr>
          <w:rFonts w:ascii="Times New Roman" w:hAnsi="Times New Roman" w:cs="Times New Roman"/>
          <w:bCs/>
        </w:rPr>
      </w:pPr>
      <w:bookmarkStart w:id="0" w:name="_Hlk176446713"/>
      <w:r w:rsidRPr="005C37F1">
        <w:rPr>
          <w:rFonts w:ascii="Times New Roman" w:hAnsi="Times New Roman" w:cs="Times New Roman"/>
          <w:bCs/>
        </w:rPr>
        <w:lastRenderedPageBreak/>
        <w:t xml:space="preserve">A HÉSZ módosítása egyszerűsített eljárás keretében történik </w:t>
      </w:r>
      <w:r w:rsidRPr="005C37F1">
        <w:rPr>
          <w:rFonts w:ascii="Times New Roman" w:hAnsi="Times New Roman" w:cs="Times New Roman"/>
        </w:rPr>
        <w:t xml:space="preserve">a településtervek tartalmáról, elkészítésének és elfogadásának rendjéről, valamint egyes településrendezési sajátos jogintézményekről </w:t>
      </w:r>
      <w:r w:rsidRPr="005C37F1">
        <w:rPr>
          <w:rFonts w:ascii="Times New Roman" w:hAnsi="Times New Roman" w:cs="Times New Roman"/>
          <w:bCs/>
        </w:rPr>
        <w:t>szóló 419/2021 (VII. 15.)</w:t>
      </w:r>
      <w:r w:rsidRPr="005C37F1">
        <w:rPr>
          <w:rFonts w:ascii="Times New Roman" w:hAnsi="Times New Roman" w:cs="Times New Roman"/>
        </w:rPr>
        <w:t xml:space="preserve"> Korm. rendelet </w:t>
      </w:r>
      <w:r w:rsidRPr="005C37F1">
        <w:rPr>
          <w:rFonts w:ascii="Times New Roman" w:hAnsi="Times New Roman" w:cs="Times New Roman"/>
          <w:bCs/>
        </w:rPr>
        <w:t>68. §-</w:t>
      </w:r>
      <w:proofErr w:type="spellStart"/>
      <w:r w:rsidRPr="005C37F1">
        <w:rPr>
          <w:rFonts w:ascii="Times New Roman" w:hAnsi="Times New Roman" w:cs="Times New Roman"/>
          <w:bCs/>
        </w:rPr>
        <w:t>ában</w:t>
      </w:r>
      <w:proofErr w:type="spellEnd"/>
      <w:r w:rsidRPr="005C37F1">
        <w:rPr>
          <w:rFonts w:ascii="Times New Roman" w:hAnsi="Times New Roman" w:cs="Times New Roman"/>
          <w:bCs/>
        </w:rPr>
        <w:t xml:space="preserve"> foglalt eljárásrend, valamint a </w:t>
      </w:r>
      <w:r w:rsidRPr="005C37F1">
        <w:rPr>
          <w:rFonts w:ascii="Times New Roman" w:hAnsi="Times New Roman" w:cs="Times New Roman"/>
        </w:rPr>
        <w:t xml:space="preserve">településfejlesztési koncepcióról, az integrált településfejlesztési stratégiáról és a településrendezési eszközökről, valamint egyes településrendezési sajátos jogintézményekről szóló 314/2012. (XI. 8.) Korm. rendelet tartalmi követelményei </w:t>
      </w:r>
      <w:r w:rsidRPr="005C37F1">
        <w:rPr>
          <w:rFonts w:ascii="Times New Roman" w:hAnsi="Times New Roman" w:cs="Times New Roman"/>
          <w:bCs/>
        </w:rPr>
        <w:t>szerint.</w:t>
      </w:r>
    </w:p>
    <w:bookmarkEnd w:id="0"/>
    <w:p w14:paraId="27A25D95" w14:textId="77777777" w:rsidR="005C37F1" w:rsidRPr="005C37F1" w:rsidRDefault="005C37F1" w:rsidP="005C37F1">
      <w:pPr>
        <w:jc w:val="both"/>
        <w:rPr>
          <w:rFonts w:ascii="Times New Roman" w:hAnsi="Times New Roman" w:cs="Times New Roman"/>
          <w:iCs/>
        </w:rPr>
      </w:pPr>
      <w:r w:rsidRPr="005C37F1">
        <w:rPr>
          <w:rFonts w:ascii="Times New Roman" w:hAnsi="Times New Roman" w:cs="Times New Roman"/>
        </w:rPr>
        <w:t xml:space="preserve">Telki hatályos településrendezési eszközei (TSZT, HÉSZ) 2016. decemberben váltak hatályossá, ezért az országos településrendezési és építési követelményekről szóló 253/1997. (XII. 20.) Korm. rendelet (OTÉK) 121. § (2) bekezdése szerint </w:t>
      </w:r>
    </w:p>
    <w:p w14:paraId="1AECF7DF" w14:textId="77777777" w:rsidR="005C37F1" w:rsidRPr="005C37F1" w:rsidRDefault="005C37F1" w:rsidP="005C37F1">
      <w:pPr>
        <w:ind w:left="567"/>
        <w:jc w:val="both"/>
        <w:rPr>
          <w:rFonts w:ascii="Times New Roman" w:hAnsi="Times New Roman" w:cs="Times New Roman"/>
          <w:i/>
          <w:sz w:val="20"/>
        </w:rPr>
      </w:pPr>
      <w:r w:rsidRPr="005C37F1">
        <w:rPr>
          <w:rFonts w:ascii="Times New Roman" w:hAnsi="Times New Roman" w:cs="Times New Roman"/>
          <w:i/>
          <w:sz w:val="20"/>
        </w:rPr>
        <w:t>(2) A 2012. augusztus 6-át követően készült településfejlesztési koncepció, integrált településfejlesztési stratégia és településrendezési eszközök 2027. június 30-ig megvalósítható módosítása során a települési önkormányzat a módosítást e rendelet</w:t>
      </w:r>
    </w:p>
    <w:p w14:paraId="0FEDD838" w14:textId="77777777" w:rsidR="005C37F1" w:rsidRPr="005C37F1" w:rsidRDefault="005C37F1" w:rsidP="005C37F1">
      <w:pPr>
        <w:ind w:left="567"/>
        <w:jc w:val="both"/>
        <w:rPr>
          <w:rFonts w:ascii="Times New Roman" w:hAnsi="Times New Roman" w:cs="Times New Roman"/>
          <w:i/>
          <w:sz w:val="20"/>
        </w:rPr>
      </w:pPr>
      <w:r w:rsidRPr="005C37F1">
        <w:rPr>
          <w:rFonts w:ascii="Times New Roman" w:hAnsi="Times New Roman" w:cs="Times New Roman"/>
          <w:i/>
          <w:sz w:val="20"/>
        </w:rPr>
        <w:t>a) 2021. július 15-ig hatályos II. fejezete, valamint 1. és 2. számú melléklete és</w:t>
      </w:r>
    </w:p>
    <w:p w14:paraId="328C8448" w14:textId="77777777" w:rsidR="005C37F1" w:rsidRPr="005C37F1" w:rsidRDefault="005C37F1" w:rsidP="005C37F1">
      <w:pPr>
        <w:ind w:left="567"/>
        <w:jc w:val="both"/>
        <w:rPr>
          <w:rFonts w:ascii="Times New Roman" w:hAnsi="Times New Roman" w:cs="Times New Roman"/>
          <w:i/>
          <w:sz w:val="20"/>
        </w:rPr>
      </w:pPr>
      <w:r w:rsidRPr="005C37F1">
        <w:rPr>
          <w:rFonts w:ascii="Times New Roman" w:hAnsi="Times New Roman" w:cs="Times New Roman"/>
          <w:i/>
          <w:sz w:val="20"/>
        </w:rPr>
        <w:t>b) koncepció, stratégia vagy településrendezési eszköz módosításakor hatályos III. fejezete</w:t>
      </w:r>
    </w:p>
    <w:p w14:paraId="53BB90E0" w14:textId="77777777" w:rsidR="005C37F1" w:rsidRPr="005C37F1" w:rsidRDefault="005C37F1" w:rsidP="005C37F1">
      <w:pPr>
        <w:ind w:left="567"/>
        <w:jc w:val="both"/>
        <w:rPr>
          <w:rFonts w:ascii="Times New Roman" w:hAnsi="Times New Roman" w:cs="Times New Roman"/>
          <w:i/>
          <w:sz w:val="20"/>
        </w:rPr>
      </w:pPr>
      <w:r w:rsidRPr="005C37F1">
        <w:rPr>
          <w:rFonts w:ascii="Times New Roman" w:hAnsi="Times New Roman" w:cs="Times New Roman"/>
          <w:i/>
          <w:sz w:val="20"/>
        </w:rPr>
        <w:t>figyelembevételével készíti el.</w:t>
      </w:r>
    </w:p>
    <w:p w14:paraId="5DB1CF98" w14:textId="77777777" w:rsidR="005C37F1" w:rsidRPr="005C37F1" w:rsidRDefault="005C37F1" w:rsidP="005C37F1">
      <w:pPr>
        <w:jc w:val="both"/>
        <w:rPr>
          <w:rFonts w:ascii="Times New Roman" w:hAnsi="Times New Roman" w:cs="Times New Roman"/>
          <w:bCs/>
        </w:rPr>
      </w:pPr>
      <w:r w:rsidRPr="005C37F1">
        <w:rPr>
          <w:rFonts w:ascii="Times New Roman" w:hAnsi="Times New Roman" w:cs="Times New Roman"/>
          <w:bCs/>
        </w:rPr>
        <w:t>Az általános vizsgálatok a Megalapozó vizsgálat fejezetben, az egyes felülvizsgálati témakörök részletes vizsgálata és javaslata együtt, az Alátámasztó munkarészben kerülnek bemutatásra.</w:t>
      </w:r>
    </w:p>
    <w:p w14:paraId="0975DB7B" w14:textId="46AC1153" w:rsidR="005C37F1" w:rsidRPr="005C37F1" w:rsidRDefault="005C37F1" w:rsidP="005C37F1">
      <w:pPr>
        <w:jc w:val="both"/>
        <w:rPr>
          <w:rFonts w:ascii="Times New Roman" w:hAnsi="Times New Roman" w:cs="Times New Roman"/>
        </w:rPr>
      </w:pPr>
      <w:r w:rsidRPr="005C37F1">
        <w:rPr>
          <w:rFonts w:ascii="Times New Roman" w:hAnsi="Times New Roman" w:cs="Times New Roman"/>
          <w:bCs/>
        </w:rPr>
        <w:t>Telki község Önkormányzat Képviselő-testülete</w:t>
      </w:r>
      <w:r w:rsidRPr="005C37F1">
        <w:rPr>
          <w:rFonts w:ascii="Times New Roman" w:hAnsi="Times New Roman" w:cs="Times New Roman"/>
        </w:rPr>
        <w:t xml:space="preserve"> </w:t>
      </w:r>
      <w:r w:rsidRPr="005C37F1">
        <w:rPr>
          <w:rFonts w:ascii="Times New Roman" w:hAnsi="Times New Roman" w:cs="Times New Roman"/>
          <w:b/>
          <w:bCs/>
          <w:i/>
          <w:iCs/>
        </w:rPr>
        <w:t xml:space="preserve">52/2025. (IV. 22.) számú Önkormányzati határozatában </w:t>
      </w:r>
      <w:r w:rsidRPr="005C37F1">
        <w:rPr>
          <w:rFonts w:ascii="Times New Roman" w:hAnsi="Times New Roman" w:cs="Times New Roman"/>
        </w:rPr>
        <w:t>megállapította, hogy a környezeti értékelés szükségességének véleményezési szakasza lezárult és egyúttal lezárta a helyi partnerségi egyeztetést. 2025. május 7-i egyeztető tárgyalást követően az Állami Főépítészi Iroda megadta záró szakmai véleményét.</w:t>
      </w:r>
      <w:r w:rsidR="00146B71">
        <w:rPr>
          <w:rFonts w:ascii="Times New Roman" w:hAnsi="Times New Roman" w:cs="Times New Roman"/>
        </w:rPr>
        <w:t xml:space="preserve"> </w:t>
      </w:r>
      <w:proofErr w:type="gramStart"/>
      <w:r w:rsidR="00146B71">
        <w:rPr>
          <w:rFonts w:ascii="Times New Roman" w:hAnsi="Times New Roman" w:cs="Times New Roman"/>
        </w:rPr>
        <w:t>( 1.</w:t>
      </w:r>
      <w:proofErr w:type="gramEnd"/>
      <w:r w:rsidR="00146B71">
        <w:rPr>
          <w:rFonts w:ascii="Times New Roman" w:hAnsi="Times New Roman" w:cs="Times New Roman"/>
        </w:rPr>
        <w:t xml:space="preserve"> sz. melléklet )</w:t>
      </w:r>
    </w:p>
    <w:p w14:paraId="1D949BDB" w14:textId="5F956EAE" w:rsidR="003D5D14" w:rsidRPr="00146B71" w:rsidRDefault="005C37F1" w:rsidP="00146B71">
      <w:pPr>
        <w:jc w:val="both"/>
        <w:rPr>
          <w:rFonts w:ascii="Times New Roman" w:hAnsi="Times New Roman" w:cs="Times New Roman"/>
        </w:rPr>
      </w:pPr>
      <w:r w:rsidRPr="005C37F1">
        <w:rPr>
          <w:rFonts w:ascii="Times New Roman" w:hAnsi="Times New Roman" w:cs="Times New Roman"/>
          <w:b/>
          <w:iCs/>
        </w:rPr>
        <w:t>Jelen dokumentáció a módosított tervezési szerződés szerinti 1.a pontban rögzített területre kiterjedően a szerződés szerinti 4.a) munkaszakaszként a végső szakmai véleményezés alapján véglegesített anyag</w:t>
      </w:r>
      <w:r w:rsidRPr="005C37F1">
        <w:rPr>
          <w:rFonts w:ascii="Times New Roman" w:hAnsi="Times New Roman" w:cs="Times New Roman"/>
          <w:b/>
          <w:bCs/>
          <w:iCs/>
        </w:rPr>
        <w:t>.</w:t>
      </w:r>
    </w:p>
    <w:p w14:paraId="50F3B4A2" w14:textId="6316B822" w:rsidR="003D5D14" w:rsidRPr="006C6C95" w:rsidRDefault="00B91269" w:rsidP="00C8667D">
      <w:pPr>
        <w:pStyle w:val="NormlWeb"/>
        <w:spacing w:before="0" w:beforeAutospacing="0" w:after="0" w:afterAutospacing="0"/>
        <w:jc w:val="both"/>
        <w:rPr>
          <w:sz w:val="22"/>
          <w:szCs w:val="22"/>
        </w:rPr>
      </w:pPr>
      <w:r w:rsidRPr="006C6C95">
        <w:rPr>
          <w:sz w:val="22"/>
          <w:szCs w:val="22"/>
        </w:rPr>
        <w:t>Az észrevételek alapján a Tervező a véleményezési tervdokumentáció részeként elkészített helyi építési szabályzat (továbbiakban: HÉSZ) tervezett előírásait javította</w:t>
      </w:r>
      <w:r w:rsidR="00646D92" w:rsidRPr="006C6C95">
        <w:rPr>
          <w:sz w:val="22"/>
          <w:szCs w:val="22"/>
        </w:rPr>
        <w:t>.</w:t>
      </w:r>
    </w:p>
    <w:p w14:paraId="2CA31BAF" w14:textId="2FF11D77" w:rsidR="003E20BF" w:rsidRDefault="00B91269" w:rsidP="003E20BF">
      <w:pPr>
        <w:pStyle w:val="NormlWeb"/>
        <w:numPr>
          <w:ilvl w:val="0"/>
          <w:numId w:val="11"/>
        </w:numPr>
        <w:spacing w:after="0"/>
        <w:jc w:val="both"/>
        <w:rPr>
          <w:sz w:val="22"/>
          <w:szCs w:val="22"/>
        </w:rPr>
      </w:pPr>
      <w:r w:rsidRPr="00B72406">
        <w:rPr>
          <w:sz w:val="22"/>
          <w:szCs w:val="22"/>
        </w:rPr>
        <w:t xml:space="preserve">A </w:t>
      </w:r>
      <w:r w:rsidR="003D5D14" w:rsidRPr="00B72406">
        <w:rPr>
          <w:sz w:val="22"/>
          <w:szCs w:val="22"/>
        </w:rPr>
        <w:t xml:space="preserve">HÉSZ </w:t>
      </w:r>
      <w:r w:rsidRPr="00B72406">
        <w:rPr>
          <w:sz w:val="22"/>
          <w:szCs w:val="22"/>
        </w:rPr>
        <w:t xml:space="preserve">módosítás keretében jóvá kell hagyni a Helyi Építési Szabályzatról (HÉSZ) szóló </w:t>
      </w:r>
      <w:r w:rsidR="00B72406" w:rsidRPr="00B72406">
        <w:rPr>
          <w:sz w:val="22"/>
          <w:szCs w:val="22"/>
        </w:rPr>
        <w:t>1</w:t>
      </w:r>
      <w:r w:rsidR="00B960FE" w:rsidRPr="00B72406">
        <w:rPr>
          <w:sz w:val="22"/>
          <w:szCs w:val="22"/>
        </w:rPr>
        <w:t>5/2016. (XII.13.</w:t>
      </w:r>
      <w:r w:rsidR="00B72406" w:rsidRPr="00B72406">
        <w:rPr>
          <w:sz w:val="22"/>
          <w:szCs w:val="22"/>
        </w:rPr>
        <w:t>) önkormányzati</w:t>
      </w:r>
      <w:r w:rsidRPr="00B72406">
        <w:rPr>
          <w:sz w:val="22"/>
          <w:szCs w:val="22"/>
        </w:rPr>
        <w:t xml:space="preserve"> rendele</w:t>
      </w:r>
      <w:r w:rsidR="004F311C" w:rsidRPr="00B72406">
        <w:rPr>
          <w:sz w:val="22"/>
          <w:szCs w:val="22"/>
        </w:rPr>
        <w:t>t</w:t>
      </w:r>
      <w:r w:rsidRPr="00B72406">
        <w:rPr>
          <w:sz w:val="22"/>
          <w:szCs w:val="22"/>
        </w:rPr>
        <w:t xml:space="preserve"> módosít</w:t>
      </w:r>
      <w:r w:rsidR="004F311C" w:rsidRPr="00B72406">
        <w:rPr>
          <w:sz w:val="22"/>
          <w:szCs w:val="22"/>
        </w:rPr>
        <w:t>ás</w:t>
      </w:r>
      <w:r w:rsidR="003E20BF">
        <w:rPr>
          <w:sz w:val="22"/>
          <w:szCs w:val="22"/>
        </w:rPr>
        <w:t>á</w:t>
      </w:r>
      <w:r w:rsidR="004F311C" w:rsidRPr="00B72406">
        <w:rPr>
          <w:sz w:val="22"/>
          <w:szCs w:val="22"/>
        </w:rPr>
        <w:t>t</w:t>
      </w:r>
      <w:r w:rsidR="00B72406" w:rsidRPr="00B72406">
        <w:rPr>
          <w:sz w:val="22"/>
          <w:szCs w:val="22"/>
        </w:rPr>
        <w:t xml:space="preserve"> </w:t>
      </w:r>
      <w:r w:rsidR="003E20BF">
        <w:rPr>
          <w:sz w:val="22"/>
          <w:szCs w:val="22"/>
        </w:rPr>
        <w:t xml:space="preserve">(1. rendelettervezet) </w:t>
      </w:r>
      <w:r w:rsidR="00B72406" w:rsidRPr="00B72406">
        <w:rPr>
          <w:sz w:val="22"/>
          <w:szCs w:val="22"/>
        </w:rPr>
        <w:t xml:space="preserve">és </w:t>
      </w:r>
    </w:p>
    <w:p w14:paraId="6A75957E" w14:textId="3A2CAA57" w:rsidR="003E2F59" w:rsidRPr="00777DDB" w:rsidRDefault="00B72406" w:rsidP="00491942">
      <w:pPr>
        <w:pStyle w:val="NormlWeb"/>
        <w:numPr>
          <w:ilvl w:val="0"/>
          <w:numId w:val="11"/>
        </w:numPr>
        <w:spacing w:after="0"/>
        <w:jc w:val="both"/>
        <w:rPr>
          <w:sz w:val="22"/>
          <w:szCs w:val="22"/>
        </w:rPr>
      </w:pPr>
      <w:r w:rsidRPr="00B72406">
        <w:rPr>
          <w:sz w:val="22"/>
          <w:szCs w:val="22"/>
        </w:rPr>
        <w:t xml:space="preserve">szükséges elvégezni a Telki Lke-K2 jelű övezetére vonatkozó változtatási tilalom elrendeléséről szóló </w:t>
      </w:r>
      <w:r w:rsidR="00B61FE5">
        <w:rPr>
          <w:sz w:val="22"/>
          <w:szCs w:val="22"/>
        </w:rPr>
        <w:t>9</w:t>
      </w:r>
      <w:r w:rsidRPr="00B72406">
        <w:rPr>
          <w:sz w:val="22"/>
          <w:szCs w:val="22"/>
        </w:rPr>
        <w:t>/202</w:t>
      </w:r>
      <w:r w:rsidR="00B61FE5">
        <w:rPr>
          <w:sz w:val="22"/>
          <w:szCs w:val="22"/>
        </w:rPr>
        <w:t>2</w:t>
      </w:r>
      <w:r w:rsidRPr="00B72406">
        <w:rPr>
          <w:sz w:val="22"/>
          <w:szCs w:val="22"/>
        </w:rPr>
        <w:t>. (VI</w:t>
      </w:r>
      <w:r w:rsidR="00B61FE5">
        <w:rPr>
          <w:sz w:val="22"/>
          <w:szCs w:val="22"/>
        </w:rPr>
        <w:t>.29</w:t>
      </w:r>
      <w:r w:rsidRPr="00B72406">
        <w:rPr>
          <w:sz w:val="22"/>
          <w:szCs w:val="22"/>
        </w:rPr>
        <w:t>.) önkormányzati rendelet hatályon kívül helyezését</w:t>
      </w:r>
      <w:r w:rsidR="003E20BF">
        <w:rPr>
          <w:sz w:val="22"/>
          <w:szCs w:val="22"/>
        </w:rPr>
        <w:t xml:space="preserve"> (2. rendelettervezet)</w:t>
      </w:r>
      <w:r w:rsidRPr="00B72406">
        <w:rPr>
          <w:sz w:val="22"/>
          <w:szCs w:val="22"/>
        </w:rPr>
        <w:t>.</w:t>
      </w:r>
    </w:p>
    <w:p w14:paraId="0E8E4BBA" w14:textId="014873D7" w:rsidR="00530DC4" w:rsidRPr="006C6C95" w:rsidRDefault="00530DC4" w:rsidP="00491942">
      <w:pPr>
        <w:spacing w:after="0"/>
        <w:jc w:val="both"/>
        <w:rPr>
          <w:rFonts w:ascii="Times New Roman" w:hAnsi="Times New Roman" w:cs="Times New Roman"/>
        </w:rPr>
      </w:pPr>
      <w:r w:rsidRPr="006C6C95">
        <w:rPr>
          <w:rFonts w:ascii="Times New Roman" w:hAnsi="Times New Roman" w:cs="Times New Roman"/>
        </w:rPr>
        <w:t>Telki, 202</w:t>
      </w:r>
      <w:r w:rsidR="004B7302" w:rsidRPr="006C6C95">
        <w:rPr>
          <w:rFonts w:ascii="Times New Roman" w:hAnsi="Times New Roman" w:cs="Times New Roman"/>
        </w:rPr>
        <w:t>5</w:t>
      </w:r>
      <w:r w:rsidRPr="006C6C95">
        <w:rPr>
          <w:rFonts w:ascii="Times New Roman" w:hAnsi="Times New Roman" w:cs="Times New Roman"/>
        </w:rPr>
        <w:t xml:space="preserve">. </w:t>
      </w:r>
      <w:r w:rsidR="00B61FE5">
        <w:rPr>
          <w:rFonts w:ascii="Times New Roman" w:hAnsi="Times New Roman" w:cs="Times New Roman"/>
        </w:rPr>
        <w:t xml:space="preserve">május </w:t>
      </w:r>
      <w:r w:rsidR="001219E6">
        <w:rPr>
          <w:rFonts w:ascii="Times New Roman" w:hAnsi="Times New Roman" w:cs="Times New Roman"/>
        </w:rPr>
        <w:t>19</w:t>
      </w:r>
      <w:r w:rsidR="000A044A">
        <w:rPr>
          <w:rFonts w:ascii="Times New Roman" w:hAnsi="Times New Roman" w:cs="Times New Roman"/>
        </w:rPr>
        <w:t>.</w:t>
      </w:r>
    </w:p>
    <w:p w14:paraId="03FBE921" w14:textId="77777777" w:rsidR="00530DC4" w:rsidRPr="006C6C95" w:rsidRDefault="00530DC4" w:rsidP="004938BC">
      <w:pPr>
        <w:spacing w:after="0"/>
        <w:ind w:left="7788" w:firstLine="708"/>
        <w:rPr>
          <w:rFonts w:ascii="Times New Roman" w:hAnsi="Times New Roman" w:cs="Times New Roman"/>
        </w:rPr>
      </w:pPr>
      <w:r w:rsidRPr="006C6C95">
        <w:rPr>
          <w:rFonts w:ascii="Times New Roman" w:hAnsi="Times New Roman" w:cs="Times New Roman"/>
        </w:rPr>
        <w:t>Deltai Károly</w:t>
      </w:r>
    </w:p>
    <w:p w14:paraId="722B4032" w14:textId="77777777" w:rsidR="00530DC4" w:rsidRPr="006C6C95" w:rsidRDefault="00530DC4" w:rsidP="004938BC">
      <w:pPr>
        <w:spacing w:after="0"/>
        <w:ind w:left="7788" w:firstLine="708"/>
        <w:rPr>
          <w:rFonts w:ascii="Times New Roman" w:hAnsi="Times New Roman" w:cs="Times New Roman"/>
        </w:rPr>
      </w:pPr>
      <w:r w:rsidRPr="006C6C95">
        <w:rPr>
          <w:rFonts w:ascii="Times New Roman" w:hAnsi="Times New Roman" w:cs="Times New Roman"/>
        </w:rPr>
        <w:t>polgármester</w:t>
      </w:r>
    </w:p>
    <w:p w14:paraId="5C1C7394" w14:textId="77777777" w:rsidR="00B72406" w:rsidRDefault="00B72406" w:rsidP="00B72406">
      <w:pPr>
        <w:spacing w:after="0"/>
        <w:jc w:val="center"/>
        <w:rPr>
          <w:rFonts w:ascii="Times New Roman" w:hAnsi="Times New Roman" w:cs="Times New Roman"/>
          <w:b/>
        </w:rPr>
      </w:pPr>
    </w:p>
    <w:p w14:paraId="4BB47001" w14:textId="77777777" w:rsidR="00B72406" w:rsidRDefault="00B72406" w:rsidP="00B72406">
      <w:pPr>
        <w:spacing w:after="0"/>
        <w:jc w:val="center"/>
        <w:rPr>
          <w:rFonts w:ascii="Times New Roman" w:hAnsi="Times New Roman" w:cs="Times New Roman"/>
          <w:b/>
        </w:rPr>
      </w:pPr>
    </w:p>
    <w:p w14:paraId="004ABAA0" w14:textId="4C1DA357" w:rsidR="00530DC4" w:rsidRDefault="00B72406" w:rsidP="003E20BF">
      <w:pPr>
        <w:pStyle w:val="Listaszerbekezds"/>
        <w:numPr>
          <w:ilvl w:val="0"/>
          <w:numId w:val="9"/>
        </w:numPr>
        <w:spacing w:after="0"/>
        <w:jc w:val="center"/>
        <w:rPr>
          <w:rFonts w:ascii="Times New Roman" w:hAnsi="Times New Roman" w:cs="Times New Roman"/>
          <w:b/>
          <w:u w:val="single"/>
        </w:rPr>
      </w:pPr>
      <w:r w:rsidRPr="003E20BF">
        <w:rPr>
          <w:rFonts w:ascii="Times New Roman" w:hAnsi="Times New Roman" w:cs="Times New Roman"/>
          <w:b/>
          <w:u w:val="single"/>
        </w:rPr>
        <w:t>Rendelettervezet</w:t>
      </w:r>
    </w:p>
    <w:p w14:paraId="078E016D" w14:textId="6DD95F54" w:rsidR="00936F32" w:rsidRDefault="00936F32" w:rsidP="00936F32">
      <w:pPr>
        <w:spacing w:after="0"/>
        <w:jc w:val="center"/>
        <w:rPr>
          <w:rFonts w:ascii="Times New Roman" w:hAnsi="Times New Roman" w:cs="Times New Roman"/>
          <w:b/>
          <w:u w:val="single"/>
        </w:rPr>
      </w:pPr>
    </w:p>
    <w:p w14:paraId="15EC0A17" w14:textId="77777777" w:rsidR="00426B5B" w:rsidRPr="00426B5B" w:rsidRDefault="00426B5B" w:rsidP="00426B5B">
      <w:pPr>
        <w:pStyle w:val="Szvegtrzs"/>
        <w:spacing w:before="240" w:after="480" w:line="240" w:lineRule="auto"/>
        <w:jc w:val="center"/>
        <w:rPr>
          <w:rFonts w:cs="Times New Roman"/>
          <w:b/>
          <w:bCs/>
          <w:sz w:val="22"/>
          <w:szCs w:val="22"/>
        </w:rPr>
      </w:pPr>
      <w:r w:rsidRPr="00426B5B">
        <w:rPr>
          <w:rFonts w:cs="Times New Roman"/>
          <w:b/>
          <w:bCs/>
          <w:sz w:val="22"/>
          <w:szCs w:val="22"/>
        </w:rPr>
        <w:t>Telki Község Önkormányzata Képviselő-testületének .../.... (...) önkormányzati rendelete</w:t>
      </w:r>
    </w:p>
    <w:p w14:paraId="1B4BCC8E" w14:textId="77777777" w:rsidR="00426B5B" w:rsidRPr="00426B5B" w:rsidRDefault="00426B5B" w:rsidP="00426B5B">
      <w:pPr>
        <w:pStyle w:val="Szvegtrzs"/>
        <w:spacing w:before="240" w:after="480" w:line="240" w:lineRule="auto"/>
        <w:jc w:val="center"/>
        <w:rPr>
          <w:rFonts w:cs="Times New Roman"/>
          <w:b/>
          <w:bCs/>
          <w:sz w:val="22"/>
          <w:szCs w:val="22"/>
        </w:rPr>
      </w:pPr>
      <w:r w:rsidRPr="00426B5B">
        <w:rPr>
          <w:rFonts w:cs="Times New Roman"/>
          <w:b/>
          <w:bCs/>
          <w:sz w:val="22"/>
          <w:szCs w:val="22"/>
        </w:rPr>
        <w:t>Telki Község Helyi Építési Szabályzatáról és Szabályozási tervéről szóló 15/2016. (XII.13.) önkormányzati rendelet módosításáról</w:t>
      </w:r>
    </w:p>
    <w:p w14:paraId="45F31FE7"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t xml:space="preserve">[1] Telki Község Önkormányzatának Képviselő-testülete az épített környezet alakításáról és védelméről szóló 1997. évi LXXVIII. törvény 6/A. § (3) bekezdés, valamint 62. § (6) bekezdés 6. pontjában kapott felhatalmazás alapján, Magyarország Alaptörvénye 32. cikk (1) bekezdés a) pontjában és Magyarország helyi önkormányzatairól szóló 2011. évi CLXXIX. törvény 13. § (1) bekezdés 1. pontjában meghatározott feladatkörében eljárva, a településfejlesztési koncepcióról, az integrált településfejlesztési stratégiáról és a településrendezési eszközökről, valamint egyes településrendezési sajátos jogintézményekről szóló 314/2012. (XI. 8.) Korm. rendelet 36. § szerinti eljárási rend alapján a 314/2012. (XI. 8.) Korm. rendelet </w:t>
      </w:r>
    </w:p>
    <w:p w14:paraId="1B1BC33A" w14:textId="77777777" w:rsidR="00426B5B" w:rsidRPr="00426B5B" w:rsidRDefault="00426B5B" w:rsidP="00426B5B">
      <w:pPr>
        <w:pStyle w:val="Szvegtrzs"/>
        <w:spacing w:before="120" w:after="0" w:line="240" w:lineRule="auto"/>
        <w:jc w:val="both"/>
        <w:rPr>
          <w:rFonts w:cs="Times New Roman"/>
          <w:sz w:val="22"/>
          <w:szCs w:val="22"/>
        </w:rPr>
      </w:pPr>
      <w:r w:rsidRPr="00426B5B">
        <w:rPr>
          <w:rFonts w:cs="Times New Roman"/>
          <w:sz w:val="22"/>
          <w:szCs w:val="22"/>
        </w:rPr>
        <w:lastRenderedPageBreak/>
        <w:t>[2] 38. § (2) bekezdés b) pontjában biztosított véleményezési jogkörében eljáró, részvételi szándékáról nyilatkozó államigazgatási szervek (Pest Megyei Kormányhivatal Építésügyi, Hatósági, Oktatási és Törvényességi Felügyeleti Főosztály Építésügyi Osztály, Pest Megyei Kormányhivatal Környezetvédelmi és Természetvédelmi Főosztály, Közép-Duna - völgyi Vízügyi Igazgatóság, Pest Megyei Katasztrófavédelmi Igazgatóság, Budapest Főváros Kormányhivatala Kormánymegbízott, Pest Megyei Kormányhivatal Műszaki Engedélyezési és Fogyasztóvédelmi Főosztály Bányászati Osztály, Pest Megyei Kormányhivatal Műszaki Engedélyezési és Fogyasztóvédelmi Főosztály</w:t>
      </w:r>
      <w:r w:rsidRPr="00426B5B">
        <w:rPr>
          <w:rFonts w:cs="Times New Roman"/>
          <w:b/>
          <w:bCs/>
          <w:sz w:val="22"/>
          <w:szCs w:val="22"/>
        </w:rPr>
        <w:t xml:space="preserve">, </w:t>
      </w:r>
      <w:r w:rsidRPr="00426B5B">
        <w:rPr>
          <w:rFonts w:cs="Times New Roman"/>
          <w:sz w:val="22"/>
          <w:szCs w:val="22"/>
        </w:rPr>
        <w:t>Pest Megyei Kormányhivatal Érdi Járási Hivatal Járási Építésügyi és Örökségvédelmi Hivatal Örökségvédelmi Osztály, Pest Megyei Kormányhivatal Földhivatali Főosztály, Pest Megyei Kormányhivatal Földművelésügyi és Erdőgazdálkodási Főosztály, Budaörsi Rendőrkapitányság Budakeszi Rendőrőrs Rendészeti Alosztály, Nemzeti Média- és Hírközlési Hatóság Építmény Engedélyezési Osztály, Állami Népegészségügyi és Tisztiorvosi Szolgálat Országos Tisztifőorvosi Hivatal, Magyar Közút Nonprofit Zrt., Közlekedésfejlesztési Koordinációs Központ, Nemzeti Infrastruktúra Fejlesztő Zrt.) 38. § (2) bekezdés c) pontjában biztosított, tájékoztatást adó érintett területi, települési önkormányzat (Pest Megye Főépítésze, Budajenő Polgármesteri Hivatal, Nagykovácsi Polgármesteri Hivatal, Páty Község Polgármesteri Hivatal, Tök Polgármesteri Hivatal) 38. § (2) bekezdés a) pontja alapján a partnerségi egyeztetésben rögzítettek szerinti partnerek (</w:t>
      </w:r>
      <w:proofErr w:type="spellStart"/>
      <w:r w:rsidRPr="00426B5B">
        <w:rPr>
          <w:rFonts w:cs="Times New Roman"/>
          <w:sz w:val="22"/>
          <w:szCs w:val="22"/>
        </w:rPr>
        <w:t>telki</w:t>
      </w:r>
      <w:proofErr w:type="spellEnd"/>
      <w:r w:rsidRPr="00426B5B">
        <w:rPr>
          <w:rFonts w:cs="Times New Roman"/>
          <w:sz w:val="22"/>
          <w:szCs w:val="22"/>
        </w:rPr>
        <w:t xml:space="preserve"> lakosok) véleményének kikérésével a következőket rendeli el:</w:t>
      </w:r>
    </w:p>
    <w:p w14:paraId="131D478A"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1. §</w:t>
      </w:r>
    </w:p>
    <w:p w14:paraId="654E26D6"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t>A Telki Község Önkormányzat Képviselő-testületének 15/2016.(XII.13.) önkormányzati rendelete Telki Község Helyi Építési Szabályzatáról és Szabályozási tervéről szóló 15/2016 (XII.13.) önkormányzati rendelet a következő 9/A. §-</w:t>
      </w:r>
      <w:proofErr w:type="spellStart"/>
      <w:r w:rsidRPr="00426B5B">
        <w:rPr>
          <w:rFonts w:cs="Times New Roman"/>
          <w:sz w:val="22"/>
          <w:szCs w:val="22"/>
        </w:rPr>
        <w:t>sal</w:t>
      </w:r>
      <w:proofErr w:type="spellEnd"/>
      <w:r w:rsidRPr="00426B5B">
        <w:rPr>
          <w:rFonts w:cs="Times New Roman"/>
          <w:sz w:val="22"/>
          <w:szCs w:val="22"/>
        </w:rPr>
        <w:t xml:space="preserve"> egészül ki:</w:t>
      </w:r>
    </w:p>
    <w:p w14:paraId="0234D84E"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„9/A. §</w:t>
      </w:r>
    </w:p>
    <w:p w14:paraId="405AE5C7"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t>Az Lke-E1 (1) jelű építési övezetben a 3000 m</w:t>
      </w:r>
      <w:r w:rsidRPr="00426B5B">
        <w:rPr>
          <w:rFonts w:cs="Times New Roman"/>
          <w:sz w:val="22"/>
          <w:szCs w:val="22"/>
          <w:vertAlign w:val="superscript"/>
        </w:rPr>
        <w:t>2</w:t>
      </w:r>
      <w:r w:rsidRPr="00426B5B">
        <w:rPr>
          <w:rFonts w:cs="Times New Roman"/>
          <w:sz w:val="22"/>
          <w:szCs w:val="22"/>
        </w:rPr>
        <w:t>-es, vagy annál nagyobb területű telek esetén a 34. § (3) b) és e) pontjaiban felsorolt rendeltetések</w:t>
      </w:r>
    </w:p>
    <w:p w14:paraId="7A2DDB08" w14:textId="77777777" w:rsidR="00426B5B" w:rsidRPr="00426B5B" w:rsidRDefault="00426B5B" w:rsidP="00426B5B">
      <w:pPr>
        <w:pStyle w:val="Szvegtrzs"/>
        <w:spacing w:after="0" w:line="240" w:lineRule="auto"/>
        <w:ind w:left="580" w:hanging="560"/>
        <w:jc w:val="both"/>
        <w:rPr>
          <w:rFonts w:cs="Times New Roman"/>
          <w:sz w:val="22"/>
          <w:szCs w:val="22"/>
        </w:rPr>
      </w:pPr>
      <w:r w:rsidRPr="00426B5B">
        <w:rPr>
          <w:rFonts w:cs="Times New Roman"/>
          <w:i/>
          <w:iCs/>
          <w:sz w:val="22"/>
          <w:szCs w:val="22"/>
        </w:rPr>
        <w:t>a)</w:t>
      </w:r>
      <w:r w:rsidRPr="00426B5B">
        <w:rPr>
          <w:rFonts w:cs="Times New Roman"/>
          <w:sz w:val="22"/>
          <w:szCs w:val="22"/>
        </w:rPr>
        <w:tab/>
        <w:t>létesítése lakó rendeltetés megléte esetén lehetséges;</w:t>
      </w:r>
    </w:p>
    <w:p w14:paraId="4C38CDA6" w14:textId="77777777" w:rsidR="00426B5B" w:rsidRPr="00426B5B" w:rsidRDefault="00426B5B" w:rsidP="00426B5B">
      <w:pPr>
        <w:pStyle w:val="Szvegtrzs"/>
        <w:spacing w:after="240" w:line="240" w:lineRule="auto"/>
        <w:ind w:left="580" w:hanging="560"/>
        <w:jc w:val="both"/>
        <w:rPr>
          <w:rFonts w:cs="Times New Roman"/>
          <w:sz w:val="22"/>
          <w:szCs w:val="22"/>
        </w:rPr>
      </w:pPr>
      <w:r w:rsidRPr="00426B5B">
        <w:rPr>
          <w:rFonts w:cs="Times New Roman"/>
          <w:i/>
          <w:iCs/>
          <w:sz w:val="22"/>
          <w:szCs w:val="22"/>
        </w:rPr>
        <w:t>b)</w:t>
      </w:r>
      <w:r w:rsidRPr="00426B5B">
        <w:rPr>
          <w:rFonts w:cs="Times New Roman"/>
          <w:sz w:val="22"/>
          <w:szCs w:val="22"/>
        </w:rPr>
        <w:tab/>
        <w:t>összes földszinti bruttó alapterülete nem haladhatja meg az 500 m</w:t>
      </w:r>
      <w:r w:rsidRPr="00426B5B">
        <w:rPr>
          <w:rFonts w:cs="Times New Roman"/>
          <w:sz w:val="22"/>
          <w:szCs w:val="22"/>
          <w:vertAlign w:val="superscript"/>
        </w:rPr>
        <w:t>2</w:t>
      </w:r>
      <w:r w:rsidRPr="00426B5B">
        <w:rPr>
          <w:rFonts w:cs="Times New Roman"/>
          <w:sz w:val="22"/>
          <w:szCs w:val="22"/>
        </w:rPr>
        <w:t>-t rendeltetés módosítás esetén sem; összes bruttó szintterülete nem haladhatja meg a lakó rendeltetés összes bruttó szintterületét.”</w:t>
      </w:r>
    </w:p>
    <w:p w14:paraId="3A362A01"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2. §</w:t>
      </w:r>
    </w:p>
    <w:p w14:paraId="4AF633E4"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t>A Telki Község Önkormányzat Képviselő-testületének 15/2016.(XII.13.) önkormányzati rendelete Telki Község Helyi Építési Szabályzatáról és Szabályozási tervéről szóló 15/2016 (XII.13.) önkormányzati rendelet 10. §-a helyébe a következő rendelkezés lép:</w:t>
      </w:r>
    </w:p>
    <w:p w14:paraId="62318F43"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„10. §</w:t>
      </w:r>
    </w:p>
    <w:p w14:paraId="2251EA96" w14:textId="77777777" w:rsidR="00426B5B" w:rsidRPr="00426B5B" w:rsidRDefault="00426B5B" w:rsidP="00426B5B">
      <w:pPr>
        <w:pStyle w:val="Szvegtrzs"/>
        <w:spacing w:after="240" w:line="240" w:lineRule="auto"/>
        <w:jc w:val="both"/>
        <w:rPr>
          <w:rFonts w:cs="Times New Roman"/>
          <w:sz w:val="22"/>
          <w:szCs w:val="22"/>
        </w:rPr>
      </w:pPr>
      <w:r w:rsidRPr="00426B5B">
        <w:rPr>
          <w:rFonts w:cs="Times New Roman"/>
          <w:sz w:val="22"/>
          <w:szCs w:val="22"/>
        </w:rPr>
        <w:t>Szabályozási terven „közterület víztározó-kapacitás javítására kijelölt zöldfelületi része” jelölésű területek megközelítendő ingatlanonként egy darab legfeljebb 3 m széles burkolt sáv kivételével, növényzettel borított zöldfelületként tartandók fenn. Kivételt képeznek a 733/9 és 723/1 hrsz-ú közterületek, ahol a „közterület víztározó-kapacitás javítására kijelölt zöldfelületi része” jelölésű területek 50 méternél rövidebb szakasza egy helyen, 50 méternél hosszabb szakasza két helyen megszakítható legfeljebb 5 méter széles burkolt sávval.”</w:t>
      </w:r>
    </w:p>
    <w:p w14:paraId="3BA14FE3"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3. §</w:t>
      </w:r>
    </w:p>
    <w:p w14:paraId="368297AC"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t>A Telki Község Önkormányzat Képviselő-testületének 15/2016.(XII.13.) önkormányzati rendelete Telki Község Helyi Építési Szabályzatáról és Szabályozási tervéről szóló 15/2016 (XII.13.) önkormányzati rendelet 18. §-a helyébe a következő rendelkezés lép:</w:t>
      </w:r>
    </w:p>
    <w:p w14:paraId="4B018404"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„18. §</w:t>
      </w:r>
    </w:p>
    <w:p w14:paraId="143261D3" w14:textId="77777777" w:rsidR="00426B5B" w:rsidRPr="00426B5B" w:rsidRDefault="00426B5B" w:rsidP="00426B5B">
      <w:pPr>
        <w:pStyle w:val="Szvegtrzs"/>
        <w:spacing w:after="240" w:line="240" w:lineRule="auto"/>
        <w:rPr>
          <w:rFonts w:cs="Times New Roman"/>
          <w:sz w:val="22"/>
          <w:szCs w:val="22"/>
        </w:rPr>
      </w:pPr>
      <w:r w:rsidRPr="00426B5B">
        <w:rPr>
          <w:rFonts w:cs="Times New Roman"/>
          <w:sz w:val="22"/>
          <w:szCs w:val="22"/>
        </w:rPr>
        <w:t xml:space="preserve">Telki Község Önkormányzatát elővásárlási jog illeti meg a </w:t>
      </w:r>
      <w:proofErr w:type="spellStart"/>
      <w:r w:rsidRPr="00426B5B">
        <w:rPr>
          <w:rFonts w:cs="Times New Roman"/>
          <w:sz w:val="22"/>
          <w:szCs w:val="22"/>
        </w:rPr>
        <w:t>Vt</w:t>
      </w:r>
      <w:proofErr w:type="spellEnd"/>
      <w:r w:rsidRPr="00426B5B">
        <w:rPr>
          <w:rFonts w:cs="Times New Roman"/>
          <w:sz w:val="22"/>
          <w:szCs w:val="22"/>
        </w:rPr>
        <w:t>-</w:t>
      </w:r>
      <w:proofErr w:type="spellStart"/>
      <w:r w:rsidRPr="00426B5B">
        <w:rPr>
          <w:rFonts w:cs="Times New Roman"/>
          <w:sz w:val="22"/>
          <w:szCs w:val="22"/>
        </w:rPr>
        <w:t>Kt</w:t>
      </w:r>
      <w:proofErr w:type="spellEnd"/>
      <w:r w:rsidRPr="00426B5B">
        <w:rPr>
          <w:rFonts w:cs="Times New Roman"/>
          <w:sz w:val="22"/>
          <w:szCs w:val="22"/>
        </w:rPr>
        <w:t xml:space="preserve">-AI, </w:t>
      </w:r>
      <w:proofErr w:type="spellStart"/>
      <w:r w:rsidRPr="00426B5B">
        <w:rPr>
          <w:rFonts w:cs="Times New Roman"/>
          <w:sz w:val="22"/>
          <w:szCs w:val="22"/>
        </w:rPr>
        <w:t>Vt</w:t>
      </w:r>
      <w:proofErr w:type="spellEnd"/>
      <w:r w:rsidRPr="00426B5B">
        <w:rPr>
          <w:rFonts w:cs="Times New Roman"/>
          <w:sz w:val="22"/>
          <w:szCs w:val="22"/>
        </w:rPr>
        <w:t>-</w:t>
      </w:r>
      <w:proofErr w:type="spellStart"/>
      <w:r w:rsidRPr="00426B5B">
        <w:rPr>
          <w:rFonts w:cs="Times New Roman"/>
          <w:sz w:val="22"/>
          <w:szCs w:val="22"/>
        </w:rPr>
        <w:t>Kt</w:t>
      </w:r>
      <w:proofErr w:type="spellEnd"/>
      <w:r w:rsidRPr="00426B5B">
        <w:rPr>
          <w:rFonts w:cs="Times New Roman"/>
          <w:sz w:val="22"/>
          <w:szCs w:val="22"/>
        </w:rPr>
        <w:t>-R, Vt-A2, Vt-A3 (1) és V-3 jelű építési övezetbe, övezetbe tartozó ingatlanokra és a nem önkormányzati tulajdonú közparkokra, közkertekre – az épített környezet alakításáról és védelméről szóló törvény, és a vonatkozó jogszabályok keretei között – az önkormányzati feladatok ellátása, valamint településfejlesztési célok megvalósítása érdekében. Az érintett ingatlanok felsorolását a 4. melléklet tartalmazza.”</w:t>
      </w:r>
    </w:p>
    <w:p w14:paraId="6BDFA35B"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4. §</w:t>
      </w:r>
    </w:p>
    <w:p w14:paraId="7D8AD3BD"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lastRenderedPageBreak/>
        <w:t>A Telki Község Önkormányzat Képviselő-testületének 15/2016.(XII.13.) önkormányzati rendelete Telki Község Helyi Építési Szabályzatáról és Szabályozási tervéről szóló 15/2016 (XII.13.) önkormányzati rendelet 37. § (2) bekezdése helyébe a következő rendelkezés lép:</w:t>
      </w:r>
    </w:p>
    <w:p w14:paraId="51E9F943" w14:textId="77777777" w:rsidR="00426B5B" w:rsidRPr="00426B5B" w:rsidRDefault="00426B5B" w:rsidP="00426B5B">
      <w:pPr>
        <w:pStyle w:val="Szvegtrzs"/>
        <w:spacing w:before="240" w:after="240" w:line="240" w:lineRule="auto"/>
        <w:jc w:val="both"/>
        <w:rPr>
          <w:rFonts w:cs="Times New Roman"/>
          <w:sz w:val="22"/>
          <w:szCs w:val="22"/>
        </w:rPr>
      </w:pPr>
      <w:r w:rsidRPr="00426B5B">
        <w:rPr>
          <w:rFonts w:cs="Times New Roman"/>
          <w:sz w:val="22"/>
          <w:szCs w:val="22"/>
        </w:rPr>
        <w:t xml:space="preserve">„(2) A településközpont vegyes terület építési övezeteinek telkein több épület is elhelyezhető, de - az építési övezetre vonatkozó eltérő előírás hiányában - lakó rendeltetés kizárólagossága esetén </w:t>
      </w:r>
      <w:proofErr w:type="spellStart"/>
      <w:r w:rsidRPr="00426B5B">
        <w:rPr>
          <w:rFonts w:cs="Times New Roman"/>
          <w:sz w:val="22"/>
          <w:szCs w:val="22"/>
        </w:rPr>
        <w:t>telkenként</w:t>
      </w:r>
      <w:proofErr w:type="spellEnd"/>
      <w:r w:rsidRPr="00426B5B">
        <w:rPr>
          <w:rFonts w:cs="Times New Roman"/>
          <w:sz w:val="22"/>
          <w:szCs w:val="22"/>
        </w:rPr>
        <w:t xml:space="preserve"> csak egy lakóépület.”</w:t>
      </w:r>
    </w:p>
    <w:p w14:paraId="180C6612"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5. §</w:t>
      </w:r>
    </w:p>
    <w:p w14:paraId="2EB47524"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t>(1) A Telki Község Önkormányzat Képviselő-testületének 15/2016.(XII.13.) önkormányzati rendelete Telki Község Helyi Építési Szabályzatáról és Szabályozási tervéről szóló 15/2016 (XII.13.) önkormányzati rendelet 38. § (6) bekezdés a) és b) pontja helyébe a következő rendelkezések lépnek:</w:t>
      </w:r>
    </w:p>
    <w:p w14:paraId="5BFEAD2F" w14:textId="77777777" w:rsidR="00426B5B" w:rsidRPr="00426B5B" w:rsidRDefault="00426B5B" w:rsidP="00426B5B">
      <w:pPr>
        <w:pStyle w:val="Szvegtrzs"/>
        <w:spacing w:before="240" w:after="0" w:line="240" w:lineRule="auto"/>
        <w:jc w:val="both"/>
        <w:rPr>
          <w:rFonts w:cs="Times New Roman"/>
          <w:i/>
          <w:iCs/>
          <w:sz w:val="22"/>
          <w:szCs w:val="22"/>
        </w:rPr>
      </w:pPr>
      <w:r w:rsidRPr="00426B5B">
        <w:rPr>
          <w:rFonts w:cs="Times New Roman"/>
          <w:i/>
          <w:iCs/>
          <w:sz w:val="22"/>
          <w:szCs w:val="22"/>
        </w:rPr>
        <w:t xml:space="preserve">(A </w:t>
      </w:r>
      <w:r w:rsidRPr="00426B5B">
        <w:rPr>
          <w:rFonts w:cs="Times New Roman"/>
          <w:b/>
          <w:bCs/>
          <w:i/>
          <w:iCs/>
          <w:sz w:val="22"/>
          <w:szCs w:val="22"/>
        </w:rPr>
        <w:t>Vt-A2</w:t>
      </w:r>
      <w:r w:rsidRPr="00426B5B">
        <w:rPr>
          <w:rFonts w:cs="Times New Roman"/>
          <w:i/>
          <w:iCs/>
          <w:sz w:val="22"/>
          <w:szCs w:val="22"/>
        </w:rPr>
        <w:t xml:space="preserve"> jelű építési övezetben)</w:t>
      </w:r>
    </w:p>
    <w:p w14:paraId="5446CC60" w14:textId="77777777" w:rsidR="00426B5B" w:rsidRPr="00426B5B" w:rsidRDefault="00426B5B" w:rsidP="00426B5B">
      <w:pPr>
        <w:pStyle w:val="Szvegtrzs"/>
        <w:spacing w:after="0" w:line="240" w:lineRule="auto"/>
        <w:ind w:left="580" w:hanging="560"/>
        <w:jc w:val="both"/>
        <w:rPr>
          <w:rFonts w:cs="Times New Roman"/>
          <w:sz w:val="22"/>
          <w:szCs w:val="22"/>
        </w:rPr>
      </w:pPr>
      <w:r w:rsidRPr="00426B5B">
        <w:rPr>
          <w:rFonts w:cs="Times New Roman"/>
          <w:sz w:val="22"/>
          <w:szCs w:val="22"/>
        </w:rPr>
        <w:t>„</w:t>
      </w:r>
      <w:r w:rsidRPr="00426B5B">
        <w:rPr>
          <w:rFonts w:cs="Times New Roman"/>
          <w:i/>
          <w:iCs/>
          <w:sz w:val="22"/>
          <w:szCs w:val="22"/>
        </w:rPr>
        <w:t>a)</w:t>
      </w:r>
      <w:r w:rsidRPr="00426B5B">
        <w:rPr>
          <w:rFonts w:cs="Times New Roman"/>
          <w:sz w:val="22"/>
          <w:szCs w:val="22"/>
        </w:rPr>
        <w:tab/>
      </w:r>
      <w:proofErr w:type="spellStart"/>
      <w:r w:rsidRPr="00426B5B">
        <w:rPr>
          <w:rFonts w:cs="Times New Roman"/>
          <w:sz w:val="22"/>
          <w:szCs w:val="22"/>
        </w:rPr>
        <w:t>telkenként</w:t>
      </w:r>
      <w:proofErr w:type="spellEnd"/>
      <w:r w:rsidRPr="00426B5B">
        <w:rPr>
          <w:rFonts w:cs="Times New Roman"/>
          <w:sz w:val="22"/>
          <w:szCs w:val="22"/>
        </w:rPr>
        <w:t xml:space="preserve"> több épület elhelyezhető lakó rendeltetés kizárólagossága esetén is;</w:t>
      </w:r>
    </w:p>
    <w:p w14:paraId="3B1B52B8" w14:textId="77777777" w:rsidR="00426B5B" w:rsidRPr="00426B5B" w:rsidRDefault="00426B5B" w:rsidP="00426B5B">
      <w:pPr>
        <w:pStyle w:val="Szvegtrzs"/>
        <w:spacing w:after="240" w:line="240" w:lineRule="auto"/>
        <w:ind w:left="580" w:hanging="560"/>
        <w:jc w:val="both"/>
        <w:rPr>
          <w:rFonts w:cs="Times New Roman"/>
          <w:sz w:val="22"/>
          <w:szCs w:val="22"/>
        </w:rPr>
      </w:pPr>
      <w:r w:rsidRPr="00426B5B">
        <w:rPr>
          <w:rFonts w:cs="Times New Roman"/>
          <w:i/>
          <w:iCs/>
          <w:sz w:val="22"/>
          <w:szCs w:val="22"/>
        </w:rPr>
        <w:t>b)</w:t>
      </w:r>
      <w:r w:rsidRPr="00426B5B">
        <w:rPr>
          <w:rFonts w:cs="Times New Roman"/>
          <w:sz w:val="22"/>
          <w:szCs w:val="22"/>
        </w:rPr>
        <w:tab/>
        <w:t>az elhelyezhető épület – a lakó rendeltetésen kívül - igazgatási, iroda, legfeljebb 24 vendégszobát tartalmazó szállás jellegű, hitéleti, nevelési, oktatási, egészségügyi, szociális, kulturális, közösségi szórakoztató, sport, valamint legfeljebb 200 m</w:t>
      </w:r>
      <w:r w:rsidRPr="00426B5B">
        <w:rPr>
          <w:rFonts w:cs="Times New Roman"/>
          <w:sz w:val="22"/>
          <w:szCs w:val="22"/>
          <w:vertAlign w:val="superscript"/>
        </w:rPr>
        <w:t>2</w:t>
      </w:r>
      <w:r w:rsidRPr="00426B5B">
        <w:rPr>
          <w:rFonts w:cs="Times New Roman"/>
          <w:sz w:val="22"/>
          <w:szCs w:val="22"/>
        </w:rPr>
        <w:t xml:space="preserve"> bruttó szintterületű kiskereskedelmi, továbbá lakossági szolgáltató rendeltetés tartalmazhat;”</w:t>
      </w:r>
    </w:p>
    <w:p w14:paraId="22414080" w14:textId="77777777" w:rsidR="00426B5B" w:rsidRPr="00426B5B" w:rsidRDefault="00426B5B" w:rsidP="00426B5B">
      <w:pPr>
        <w:pStyle w:val="Szvegtrzs"/>
        <w:spacing w:before="240" w:after="0" w:line="240" w:lineRule="auto"/>
        <w:jc w:val="both"/>
        <w:rPr>
          <w:rFonts w:cs="Times New Roman"/>
          <w:sz w:val="22"/>
          <w:szCs w:val="22"/>
        </w:rPr>
      </w:pPr>
      <w:r w:rsidRPr="00426B5B">
        <w:rPr>
          <w:rFonts w:cs="Times New Roman"/>
          <w:sz w:val="22"/>
          <w:szCs w:val="22"/>
        </w:rPr>
        <w:t>(2) A Telki Község Önkormányzat Képviselő-testületének 15/2016.(XII.13.) önkormányzati rendelete Telki Község Helyi Építési Szabályzatáról és Szabályozási tervéről szóló 15/2016 (XII.13.) önkormányzati rendelet 38. § (6) bekezdés e) pontja helyébe a következő rendelkezés lép:</w:t>
      </w:r>
    </w:p>
    <w:p w14:paraId="3C54384E" w14:textId="77777777" w:rsidR="00426B5B" w:rsidRPr="00426B5B" w:rsidRDefault="00426B5B" w:rsidP="00426B5B">
      <w:pPr>
        <w:pStyle w:val="Szvegtrzs"/>
        <w:spacing w:before="240" w:after="0" w:line="240" w:lineRule="auto"/>
        <w:jc w:val="both"/>
        <w:rPr>
          <w:rFonts w:cs="Times New Roman"/>
          <w:i/>
          <w:iCs/>
          <w:sz w:val="22"/>
          <w:szCs w:val="22"/>
        </w:rPr>
      </w:pPr>
      <w:r w:rsidRPr="00426B5B">
        <w:rPr>
          <w:rFonts w:cs="Times New Roman"/>
          <w:i/>
          <w:iCs/>
          <w:sz w:val="22"/>
          <w:szCs w:val="22"/>
        </w:rPr>
        <w:t xml:space="preserve">(A </w:t>
      </w:r>
      <w:r w:rsidRPr="00426B5B">
        <w:rPr>
          <w:rFonts w:cs="Times New Roman"/>
          <w:b/>
          <w:bCs/>
          <w:i/>
          <w:iCs/>
          <w:sz w:val="22"/>
          <w:szCs w:val="22"/>
        </w:rPr>
        <w:t>Vt-A2</w:t>
      </w:r>
      <w:r w:rsidRPr="00426B5B">
        <w:rPr>
          <w:rFonts w:cs="Times New Roman"/>
          <w:i/>
          <w:iCs/>
          <w:sz w:val="22"/>
          <w:szCs w:val="22"/>
        </w:rPr>
        <w:t xml:space="preserve"> jelű építési övezetben)</w:t>
      </w:r>
    </w:p>
    <w:p w14:paraId="0600DEF5" w14:textId="77777777" w:rsidR="00426B5B" w:rsidRPr="00426B5B" w:rsidRDefault="00426B5B" w:rsidP="00426B5B">
      <w:pPr>
        <w:pStyle w:val="Szvegtrzs"/>
        <w:spacing w:after="240" w:line="240" w:lineRule="auto"/>
        <w:ind w:left="580" w:hanging="560"/>
        <w:jc w:val="both"/>
        <w:rPr>
          <w:rFonts w:cs="Times New Roman"/>
          <w:sz w:val="22"/>
          <w:szCs w:val="22"/>
        </w:rPr>
      </w:pPr>
      <w:r w:rsidRPr="00426B5B">
        <w:rPr>
          <w:rFonts w:cs="Times New Roman"/>
          <w:sz w:val="22"/>
          <w:szCs w:val="22"/>
        </w:rPr>
        <w:t>„</w:t>
      </w:r>
      <w:r w:rsidRPr="00426B5B">
        <w:rPr>
          <w:rFonts w:cs="Times New Roman"/>
          <w:i/>
          <w:iCs/>
          <w:sz w:val="22"/>
          <w:szCs w:val="22"/>
        </w:rPr>
        <w:t>e)</w:t>
      </w:r>
      <w:r w:rsidRPr="00426B5B">
        <w:rPr>
          <w:rFonts w:cs="Times New Roman"/>
          <w:sz w:val="22"/>
          <w:szCs w:val="22"/>
        </w:rPr>
        <w:tab/>
        <w:t>az előkert mérete: 5,0 m, kivéve a Budajenői út felől, ahol 10,0 m;”</w:t>
      </w:r>
    </w:p>
    <w:p w14:paraId="6A760F94" w14:textId="77777777" w:rsidR="00426B5B" w:rsidRPr="00426B5B" w:rsidRDefault="00426B5B" w:rsidP="00426B5B">
      <w:pPr>
        <w:pStyle w:val="Szvegtrzs"/>
        <w:spacing w:before="240" w:after="0" w:line="240" w:lineRule="auto"/>
        <w:jc w:val="both"/>
        <w:rPr>
          <w:rFonts w:cs="Times New Roman"/>
          <w:sz w:val="22"/>
          <w:szCs w:val="22"/>
        </w:rPr>
      </w:pPr>
      <w:r w:rsidRPr="00426B5B">
        <w:rPr>
          <w:rFonts w:cs="Times New Roman"/>
          <w:sz w:val="22"/>
          <w:szCs w:val="22"/>
        </w:rPr>
        <w:t>(3) A Telki Község Önkormányzat Képviselő-testületének 15/2016.(XII.13.) önkormányzati rendelete Telki Község Helyi Építési Szabályzatáról és Szabályozási tervéről szóló 15/2016 (XII.13.) önkormányzati rendelet 38. § (6) bekezdés j) és k) pontja helyébe a következő rendelkezések lépnek:</w:t>
      </w:r>
    </w:p>
    <w:p w14:paraId="4E4091E8" w14:textId="77777777" w:rsidR="00426B5B" w:rsidRPr="00426B5B" w:rsidRDefault="00426B5B" w:rsidP="00426B5B">
      <w:pPr>
        <w:pStyle w:val="Szvegtrzs"/>
        <w:spacing w:before="240" w:after="0" w:line="240" w:lineRule="auto"/>
        <w:jc w:val="both"/>
        <w:rPr>
          <w:rFonts w:cs="Times New Roman"/>
          <w:i/>
          <w:iCs/>
          <w:sz w:val="22"/>
          <w:szCs w:val="22"/>
        </w:rPr>
      </w:pPr>
      <w:r w:rsidRPr="00426B5B">
        <w:rPr>
          <w:rFonts w:cs="Times New Roman"/>
          <w:i/>
          <w:iCs/>
          <w:sz w:val="22"/>
          <w:szCs w:val="22"/>
        </w:rPr>
        <w:t xml:space="preserve">(A </w:t>
      </w:r>
      <w:r w:rsidRPr="00426B5B">
        <w:rPr>
          <w:rFonts w:cs="Times New Roman"/>
          <w:b/>
          <w:bCs/>
          <w:i/>
          <w:iCs/>
          <w:sz w:val="22"/>
          <w:szCs w:val="22"/>
        </w:rPr>
        <w:t>Vt-A2</w:t>
      </w:r>
      <w:r w:rsidRPr="00426B5B">
        <w:rPr>
          <w:rFonts w:cs="Times New Roman"/>
          <w:i/>
          <w:iCs/>
          <w:sz w:val="22"/>
          <w:szCs w:val="22"/>
        </w:rPr>
        <w:t xml:space="preserve"> jelű építési övezetben)</w:t>
      </w:r>
    </w:p>
    <w:p w14:paraId="1E2A55C3" w14:textId="77777777" w:rsidR="00426B5B" w:rsidRPr="00426B5B" w:rsidRDefault="00426B5B" w:rsidP="00426B5B">
      <w:pPr>
        <w:pStyle w:val="Szvegtrzs"/>
        <w:spacing w:after="0" w:line="240" w:lineRule="auto"/>
        <w:ind w:left="580" w:hanging="560"/>
        <w:jc w:val="both"/>
        <w:rPr>
          <w:rFonts w:cs="Times New Roman"/>
          <w:sz w:val="22"/>
          <w:szCs w:val="22"/>
        </w:rPr>
      </w:pPr>
      <w:r w:rsidRPr="00426B5B">
        <w:rPr>
          <w:rFonts w:cs="Times New Roman"/>
          <w:sz w:val="22"/>
          <w:szCs w:val="22"/>
        </w:rPr>
        <w:t>„</w:t>
      </w:r>
      <w:r w:rsidRPr="00426B5B">
        <w:rPr>
          <w:rFonts w:cs="Times New Roman"/>
          <w:i/>
          <w:iCs/>
          <w:sz w:val="22"/>
          <w:szCs w:val="22"/>
        </w:rPr>
        <w:t>j)</w:t>
      </w:r>
      <w:r w:rsidRPr="00426B5B">
        <w:rPr>
          <w:rFonts w:cs="Times New Roman"/>
          <w:sz w:val="22"/>
          <w:szCs w:val="22"/>
        </w:rPr>
        <w:tab/>
        <w:t>személygépkocsi elhelyezése kizárólag telken belül, a b) pont szerinti rendeltetésű épületben, vagy terepszint alatti építményben lehetséges;</w:t>
      </w:r>
    </w:p>
    <w:p w14:paraId="5928E391" w14:textId="77777777" w:rsidR="00426B5B" w:rsidRPr="00426B5B" w:rsidRDefault="00426B5B" w:rsidP="00426B5B">
      <w:pPr>
        <w:pStyle w:val="Szvegtrzs"/>
        <w:spacing w:after="240" w:line="240" w:lineRule="auto"/>
        <w:ind w:left="580" w:hanging="560"/>
        <w:jc w:val="both"/>
        <w:rPr>
          <w:rFonts w:cs="Times New Roman"/>
          <w:sz w:val="22"/>
          <w:szCs w:val="22"/>
        </w:rPr>
      </w:pPr>
      <w:r w:rsidRPr="00426B5B">
        <w:rPr>
          <w:rFonts w:cs="Times New Roman"/>
          <w:i/>
          <w:iCs/>
          <w:sz w:val="22"/>
          <w:szCs w:val="22"/>
        </w:rPr>
        <w:t>k)</w:t>
      </w:r>
      <w:r w:rsidRPr="00426B5B">
        <w:rPr>
          <w:rFonts w:cs="Times New Roman"/>
          <w:sz w:val="22"/>
          <w:szCs w:val="22"/>
        </w:rPr>
        <w:tab/>
        <w:t>négynél több rendeltetési egység, vagy összesen bruttó 500 m</w:t>
      </w:r>
      <w:r w:rsidRPr="00426B5B">
        <w:rPr>
          <w:rFonts w:cs="Times New Roman"/>
          <w:sz w:val="22"/>
          <w:szCs w:val="22"/>
          <w:vertAlign w:val="superscript"/>
        </w:rPr>
        <w:t>2</w:t>
      </w:r>
      <w:r w:rsidRPr="00426B5B">
        <w:rPr>
          <w:rFonts w:cs="Times New Roman"/>
          <w:sz w:val="22"/>
          <w:szCs w:val="22"/>
        </w:rPr>
        <w:t>–</w:t>
      </w:r>
      <w:proofErr w:type="spellStart"/>
      <w:r w:rsidRPr="00426B5B">
        <w:rPr>
          <w:rFonts w:cs="Times New Roman"/>
          <w:sz w:val="22"/>
          <w:szCs w:val="22"/>
        </w:rPr>
        <w:t>nél</w:t>
      </w:r>
      <w:proofErr w:type="spellEnd"/>
      <w:r w:rsidRPr="00426B5B">
        <w:rPr>
          <w:rFonts w:cs="Times New Roman"/>
          <w:sz w:val="22"/>
          <w:szCs w:val="22"/>
        </w:rPr>
        <w:t xml:space="preserve"> nagyobb szintterület akkor létesíthető, ha a telkek gépkocsival történő megközelítésére szolgáló 733/9 és 723/1 hrsz.-ú </w:t>
      </w:r>
      <w:proofErr w:type="spellStart"/>
      <w:r w:rsidRPr="00426B5B">
        <w:rPr>
          <w:rFonts w:cs="Times New Roman"/>
          <w:sz w:val="22"/>
          <w:szCs w:val="22"/>
        </w:rPr>
        <w:t>teljeskörűen</w:t>
      </w:r>
      <w:proofErr w:type="spellEnd"/>
      <w:r w:rsidRPr="00426B5B">
        <w:rPr>
          <w:rFonts w:cs="Times New Roman"/>
          <w:sz w:val="22"/>
          <w:szCs w:val="22"/>
        </w:rPr>
        <w:t xml:space="preserve"> kiépített kiszolgáló utak az 1103 jelű országos mellékútról nyíló útcsatlakozással a beruházás részeként megvalósulnak;”</w:t>
      </w:r>
    </w:p>
    <w:p w14:paraId="10AF27B1" w14:textId="77777777" w:rsidR="00426B5B" w:rsidRPr="00426B5B" w:rsidRDefault="00426B5B" w:rsidP="00426B5B">
      <w:pPr>
        <w:pStyle w:val="Szvegtrzs"/>
        <w:spacing w:before="240" w:after="0" w:line="240" w:lineRule="auto"/>
        <w:jc w:val="both"/>
        <w:rPr>
          <w:rFonts w:cs="Times New Roman"/>
          <w:sz w:val="22"/>
          <w:szCs w:val="22"/>
        </w:rPr>
      </w:pPr>
      <w:r w:rsidRPr="00426B5B">
        <w:rPr>
          <w:rFonts w:cs="Times New Roman"/>
          <w:sz w:val="22"/>
          <w:szCs w:val="22"/>
        </w:rPr>
        <w:t>(4) A Telki Község Önkormányzat Képviselő-testületének 15/2016.(XII.13.) önkormányzati rendelete Telki Község Helyi Építési Szabályzatáról és Szabályozási tervéről szóló 15/2016 (XII.13.) önkormányzati rendelet 38. § (6) bekezdése a következő l) ponttal egészül ki:</w:t>
      </w:r>
    </w:p>
    <w:p w14:paraId="2A926800" w14:textId="77777777" w:rsidR="00426B5B" w:rsidRPr="00426B5B" w:rsidRDefault="00426B5B" w:rsidP="00426B5B">
      <w:pPr>
        <w:pStyle w:val="Szvegtrzs"/>
        <w:spacing w:before="240" w:after="0" w:line="240" w:lineRule="auto"/>
        <w:jc w:val="both"/>
        <w:rPr>
          <w:rFonts w:cs="Times New Roman"/>
          <w:i/>
          <w:iCs/>
          <w:sz w:val="22"/>
          <w:szCs w:val="22"/>
        </w:rPr>
      </w:pPr>
      <w:r w:rsidRPr="00426B5B">
        <w:rPr>
          <w:rFonts w:cs="Times New Roman"/>
          <w:i/>
          <w:iCs/>
          <w:sz w:val="22"/>
          <w:szCs w:val="22"/>
        </w:rPr>
        <w:t xml:space="preserve">(A </w:t>
      </w:r>
      <w:r w:rsidRPr="00426B5B">
        <w:rPr>
          <w:rFonts w:cs="Times New Roman"/>
          <w:b/>
          <w:bCs/>
          <w:i/>
          <w:iCs/>
          <w:sz w:val="22"/>
          <w:szCs w:val="22"/>
        </w:rPr>
        <w:t>Vt-A2</w:t>
      </w:r>
      <w:r w:rsidRPr="00426B5B">
        <w:rPr>
          <w:rFonts w:cs="Times New Roman"/>
          <w:i/>
          <w:iCs/>
          <w:sz w:val="22"/>
          <w:szCs w:val="22"/>
        </w:rPr>
        <w:t xml:space="preserve"> jelű építési övezetben)</w:t>
      </w:r>
    </w:p>
    <w:p w14:paraId="4DAC9267" w14:textId="77777777" w:rsidR="00426B5B" w:rsidRPr="00426B5B" w:rsidRDefault="00426B5B" w:rsidP="00426B5B">
      <w:pPr>
        <w:pStyle w:val="Szvegtrzs"/>
        <w:spacing w:after="240" w:line="240" w:lineRule="auto"/>
        <w:ind w:left="580" w:hanging="560"/>
        <w:jc w:val="both"/>
        <w:rPr>
          <w:rFonts w:cs="Times New Roman"/>
          <w:sz w:val="22"/>
          <w:szCs w:val="22"/>
        </w:rPr>
      </w:pPr>
      <w:r w:rsidRPr="00426B5B">
        <w:rPr>
          <w:rFonts w:cs="Times New Roman"/>
          <w:sz w:val="22"/>
          <w:szCs w:val="22"/>
        </w:rPr>
        <w:t>„</w:t>
      </w:r>
      <w:r w:rsidRPr="00426B5B">
        <w:rPr>
          <w:rFonts w:cs="Times New Roman"/>
          <w:i/>
          <w:iCs/>
          <w:sz w:val="22"/>
          <w:szCs w:val="22"/>
        </w:rPr>
        <w:t>l)</w:t>
      </w:r>
      <w:r w:rsidRPr="00426B5B">
        <w:rPr>
          <w:rFonts w:cs="Times New Roman"/>
          <w:sz w:val="22"/>
          <w:szCs w:val="22"/>
        </w:rPr>
        <w:tab/>
        <w:t>az egy tömegben elhelyezhető épületek bruttó földszinti alapterülete legfeljebb 300 m</w:t>
      </w:r>
      <w:r w:rsidRPr="00426B5B">
        <w:rPr>
          <w:rFonts w:cs="Times New Roman"/>
          <w:sz w:val="22"/>
          <w:szCs w:val="22"/>
          <w:vertAlign w:val="superscript"/>
        </w:rPr>
        <w:t>2</w:t>
      </w:r>
      <w:r w:rsidRPr="00426B5B">
        <w:rPr>
          <w:rFonts w:cs="Times New Roman"/>
          <w:sz w:val="22"/>
          <w:szCs w:val="22"/>
        </w:rPr>
        <w:t>.”</w:t>
      </w:r>
    </w:p>
    <w:p w14:paraId="7079616A" w14:textId="77777777" w:rsidR="00426B5B" w:rsidRPr="00426B5B" w:rsidRDefault="00426B5B" w:rsidP="00426B5B">
      <w:pPr>
        <w:pStyle w:val="Szvegtrzs"/>
        <w:spacing w:before="240" w:after="0" w:line="240" w:lineRule="auto"/>
        <w:jc w:val="both"/>
        <w:rPr>
          <w:rFonts w:cs="Times New Roman"/>
          <w:sz w:val="22"/>
          <w:szCs w:val="22"/>
        </w:rPr>
      </w:pPr>
      <w:r w:rsidRPr="00426B5B">
        <w:rPr>
          <w:rFonts w:cs="Times New Roman"/>
          <w:sz w:val="22"/>
          <w:szCs w:val="22"/>
        </w:rPr>
        <w:t>(5) A Telki Község Önkormányzat Képviselő-testületének 15/2016.(XII.13.) önkormányzati rendelete Telki Község Helyi Építési Szabályzatáról és Szabályozási tervéről szóló 15/2016 (XII.13.) önkormányzati rendelet 38. § (7) bekezdése a következő f) ponttal egészül ki:</w:t>
      </w:r>
    </w:p>
    <w:p w14:paraId="7B9B2434" w14:textId="77777777" w:rsidR="00426B5B" w:rsidRPr="00426B5B" w:rsidRDefault="00426B5B" w:rsidP="00426B5B">
      <w:pPr>
        <w:pStyle w:val="Szvegtrzs"/>
        <w:spacing w:before="240" w:after="0" w:line="240" w:lineRule="auto"/>
        <w:jc w:val="both"/>
        <w:rPr>
          <w:rFonts w:cs="Times New Roman"/>
          <w:i/>
          <w:iCs/>
          <w:sz w:val="22"/>
          <w:szCs w:val="22"/>
        </w:rPr>
      </w:pPr>
      <w:r w:rsidRPr="00426B5B">
        <w:rPr>
          <w:rFonts w:cs="Times New Roman"/>
          <w:i/>
          <w:iCs/>
          <w:sz w:val="22"/>
          <w:szCs w:val="22"/>
        </w:rPr>
        <w:t xml:space="preserve">(A </w:t>
      </w:r>
      <w:r w:rsidRPr="00426B5B">
        <w:rPr>
          <w:rFonts w:cs="Times New Roman"/>
          <w:b/>
          <w:bCs/>
          <w:i/>
          <w:iCs/>
          <w:sz w:val="22"/>
          <w:szCs w:val="22"/>
        </w:rPr>
        <w:t>Vt-A3</w:t>
      </w:r>
      <w:r w:rsidRPr="00426B5B">
        <w:rPr>
          <w:rFonts w:cs="Times New Roman"/>
          <w:i/>
          <w:iCs/>
          <w:sz w:val="22"/>
          <w:szCs w:val="22"/>
        </w:rPr>
        <w:t xml:space="preserve"> jelű építési övezetekben)</w:t>
      </w:r>
    </w:p>
    <w:p w14:paraId="09C8D31C" w14:textId="77777777" w:rsidR="00426B5B" w:rsidRPr="00426B5B" w:rsidRDefault="00426B5B" w:rsidP="00426B5B">
      <w:pPr>
        <w:pStyle w:val="Szvegtrzs"/>
        <w:spacing w:after="240" w:line="240" w:lineRule="auto"/>
        <w:ind w:left="580" w:hanging="560"/>
        <w:jc w:val="both"/>
        <w:rPr>
          <w:rFonts w:cs="Times New Roman"/>
          <w:sz w:val="22"/>
          <w:szCs w:val="22"/>
        </w:rPr>
      </w:pPr>
      <w:r w:rsidRPr="00426B5B">
        <w:rPr>
          <w:rFonts w:cs="Times New Roman"/>
          <w:sz w:val="22"/>
          <w:szCs w:val="22"/>
        </w:rPr>
        <w:t>„</w:t>
      </w:r>
      <w:r w:rsidRPr="00426B5B">
        <w:rPr>
          <w:rFonts w:cs="Times New Roman"/>
          <w:i/>
          <w:iCs/>
          <w:sz w:val="22"/>
          <w:szCs w:val="22"/>
        </w:rPr>
        <w:t>f)</w:t>
      </w:r>
      <w:r w:rsidRPr="00426B5B">
        <w:rPr>
          <w:rFonts w:cs="Times New Roman"/>
          <w:sz w:val="22"/>
          <w:szCs w:val="22"/>
        </w:rPr>
        <w:tab/>
        <w:t>személygépkocsi elhelyezése kizárólag telken belül, az a) és b) pont szerinti rendeltetésű épületben, vagy terepszint alatti építményben lehetséges;”</w:t>
      </w:r>
    </w:p>
    <w:p w14:paraId="78578228" w14:textId="77777777" w:rsidR="00426B5B" w:rsidRPr="00426B5B" w:rsidRDefault="00426B5B" w:rsidP="00426B5B">
      <w:pPr>
        <w:pStyle w:val="Szvegtrzs"/>
        <w:spacing w:before="240" w:after="0" w:line="240" w:lineRule="auto"/>
        <w:jc w:val="both"/>
        <w:rPr>
          <w:rFonts w:cs="Times New Roman"/>
          <w:sz w:val="22"/>
          <w:szCs w:val="22"/>
        </w:rPr>
      </w:pPr>
      <w:r w:rsidRPr="00426B5B">
        <w:rPr>
          <w:rFonts w:cs="Times New Roman"/>
          <w:sz w:val="22"/>
          <w:szCs w:val="22"/>
        </w:rPr>
        <w:t xml:space="preserve">(6) A Telki Község Önkormányzat Képviselő-testületének 15/2016.(XII.13.) önkormányzati rendelete Telki Község Helyi Építési Szabályzatáról és Szabályozási tervéről szóló 15/2016 (XII.13.) önkormányzati rendelet 38. § (7) bekezdés h) </w:t>
      </w:r>
      <w:proofErr w:type="gramStart"/>
      <w:r w:rsidRPr="00426B5B">
        <w:rPr>
          <w:rFonts w:cs="Times New Roman"/>
          <w:sz w:val="22"/>
          <w:szCs w:val="22"/>
        </w:rPr>
        <w:t>pont</w:t>
      </w:r>
      <w:proofErr w:type="gramEnd"/>
      <w:r w:rsidRPr="00426B5B">
        <w:rPr>
          <w:rFonts w:cs="Times New Roman"/>
          <w:sz w:val="22"/>
          <w:szCs w:val="22"/>
        </w:rPr>
        <w:t xml:space="preserve"> ha) alpontja helyébe a következő rendelkezés lép:</w:t>
      </w:r>
    </w:p>
    <w:p w14:paraId="50292015" w14:textId="77777777" w:rsidR="00426B5B" w:rsidRPr="00426B5B" w:rsidRDefault="00426B5B" w:rsidP="00426B5B">
      <w:pPr>
        <w:pStyle w:val="Szvegtrzs"/>
        <w:spacing w:before="240" w:after="0" w:line="240" w:lineRule="auto"/>
        <w:jc w:val="both"/>
        <w:rPr>
          <w:rFonts w:cs="Times New Roman"/>
          <w:i/>
          <w:iCs/>
          <w:sz w:val="22"/>
          <w:szCs w:val="22"/>
        </w:rPr>
      </w:pPr>
      <w:r w:rsidRPr="00426B5B">
        <w:rPr>
          <w:rFonts w:cs="Times New Roman"/>
          <w:i/>
          <w:iCs/>
          <w:sz w:val="22"/>
          <w:szCs w:val="22"/>
        </w:rPr>
        <w:t xml:space="preserve">[A </w:t>
      </w:r>
      <w:r w:rsidRPr="00426B5B">
        <w:rPr>
          <w:rFonts w:cs="Times New Roman"/>
          <w:b/>
          <w:bCs/>
          <w:i/>
          <w:iCs/>
          <w:sz w:val="22"/>
          <w:szCs w:val="22"/>
        </w:rPr>
        <w:t>Vt-A3</w:t>
      </w:r>
      <w:r w:rsidRPr="00426B5B">
        <w:rPr>
          <w:rFonts w:cs="Times New Roman"/>
          <w:i/>
          <w:iCs/>
          <w:sz w:val="22"/>
          <w:szCs w:val="22"/>
        </w:rPr>
        <w:t xml:space="preserve"> jelű építési övezetekben</w:t>
      </w:r>
      <w:r w:rsidRPr="00426B5B">
        <w:rPr>
          <w:rFonts w:cs="Times New Roman"/>
          <w:i/>
          <w:iCs/>
          <w:sz w:val="22"/>
          <w:szCs w:val="22"/>
        </w:rPr>
        <w:tab/>
        <w:t xml:space="preserve"> </w:t>
      </w:r>
      <w:r w:rsidRPr="00426B5B">
        <w:rPr>
          <w:rFonts w:cs="Times New Roman"/>
          <w:i/>
          <w:iCs/>
          <w:sz w:val="22"/>
          <w:szCs w:val="22"/>
        </w:rPr>
        <w:br/>
        <w:t>a Vt-A3 (1) jelű építési övezetben]</w:t>
      </w:r>
    </w:p>
    <w:p w14:paraId="54C0A0AA" w14:textId="77777777" w:rsidR="00426B5B" w:rsidRPr="00426B5B" w:rsidRDefault="00426B5B" w:rsidP="00426B5B">
      <w:pPr>
        <w:pStyle w:val="Szvegtrzs"/>
        <w:spacing w:after="240" w:line="240" w:lineRule="auto"/>
        <w:ind w:left="980" w:hanging="400"/>
        <w:jc w:val="both"/>
        <w:rPr>
          <w:rFonts w:cs="Times New Roman"/>
          <w:sz w:val="22"/>
          <w:szCs w:val="22"/>
        </w:rPr>
      </w:pPr>
      <w:r w:rsidRPr="00426B5B">
        <w:rPr>
          <w:rFonts w:cs="Times New Roman"/>
          <w:sz w:val="22"/>
          <w:szCs w:val="22"/>
        </w:rPr>
        <w:t>„</w:t>
      </w:r>
      <w:r w:rsidRPr="00426B5B">
        <w:rPr>
          <w:rFonts w:cs="Times New Roman"/>
          <w:i/>
          <w:iCs/>
          <w:sz w:val="22"/>
          <w:szCs w:val="22"/>
        </w:rPr>
        <w:t>ha)</w:t>
      </w:r>
      <w:r w:rsidRPr="00426B5B">
        <w:rPr>
          <w:rFonts w:cs="Times New Roman"/>
          <w:sz w:val="22"/>
          <w:szCs w:val="22"/>
        </w:rPr>
        <w:tab/>
        <w:t>az elhelyezhető épület az a) és b) pontban foglaltakon kívül még legfeljebb 4 vendégszobát tartalmazó szállás jellegű rendeltetést is tartalmazhat;”</w:t>
      </w:r>
    </w:p>
    <w:p w14:paraId="7CE08E31" w14:textId="77777777" w:rsidR="00426B5B" w:rsidRPr="00426B5B" w:rsidRDefault="00426B5B" w:rsidP="00426B5B">
      <w:pPr>
        <w:pStyle w:val="Szvegtrzs"/>
        <w:spacing w:before="240" w:after="0" w:line="240" w:lineRule="auto"/>
        <w:jc w:val="both"/>
        <w:rPr>
          <w:rFonts w:cs="Times New Roman"/>
          <w:sz w:val="22"/>
          <w:szCs w:val="22"/>
        </w:rPr>
      </w:pPr>
      <w:r w:rsidRPr="00426B5B">
        <w:rPr>
          <w:rFonts w:cs="Times New Roman"/>
          <w:sz w:val="22"/>
          <w:szCs w:val="22"/>
        </w:rPr>
        <w:lastRenderedPageBreak/>
        <w:t xml:space="preserve">(7) A Telki Község Önkormányzat Képviselő-testületének 15/2016.(XII.13.) önkormányzati rendelete Telki Község Helyi Építési Szabályzatáról és Szabályozási tervéről szóló 15/2016 (XII.13.) önkormányzati rendelet 38. § (7) bekezdés h) pontja a következő </w:t>
      </w:r>
      <w:proofErr w:type="spellStart"/>
      <w:r w:rsidRPr="00426B5B">
        <w:rPr>
          <w:rFonts w:cs="Times New Roman"/>
          <w:sz w:val="22"/>
          <w:szCs w:val="22"/>
        </w:rPr>
        <w:t>hd</w:t>
      </w:r>
      <w:proofErr w:type="spellEnd"/>
      <w:r w:rsidRPr="00426B5B">
        <w:rPr>
          <w:rFonts w:cs="Times New Roman"/>
          <w:sz w:val="22"/>
          <w:szCs w:val="22"/>
        </w:rPr>
        <w:t>) és he) alponttal egészül ki:</w:t>
      </w:r>
    </w:p>
    <w:p w14:paraId="4DBBF858" w14:textId="77777777" w:rsidR="00426B5B" w:rsidRPr="00426B5B" w:rsidRDefault="00426B5B" w:rsidP="00426B5B">
      <w:pPr>
        <w:pStyle w:val="Szvegtrzs"/>
        <w:spacing w:before="240" w:after="0" w:line="240" w:lineRule="auto"/>
        <w:jc w:val="both"/>
        <w:rPr>
          <w:rFonts w:cs="Times New Roman"/>
          <w:i/>
          <w:iCs/>
          <w:sz w:val="22"/>
          <w:szCs w:val="22"/>
        </w:rPr>
      </w:pPr>
      <w:r w:rsidRPr="00426B5B">
        <w:rPr>
          <w:rFonts w:cs="Times New Roman"/>
          <w:i/>
          <w:iCs/>
          <w:sz w:val="22"/>
          <w:szCs w:val="22"/>
        </w:rPr>
        <w:t xml:space="preserve">[A </w:t>
      </w:r>
      <w:r w:rsidRPr="00426B5B">
        <w:rPr>
          <w:rFonts w:cs="Times New Roman"/>
          <w:b/>
          <w:bCs/>
          <w:i/>
          <w:iCs/>
          <w:sz w:val="22"/>
          <w:szCs w:val="22"/>
        </w:rPr>
        <w:t>Vt-A3</w:t>
      </w:r>
      <w:r w:rsidRPr="00426B5B">
        <w:rPr>
          <w:rFonts w:cs="Times New Roman"/>
          <w:i/>
          <w:iCs/>
          <w:sz w:val="22"/>
          <w:szCs w:val="22"/>
        </w:rPr>
        <w:t xml:space="preserve"> jelű építési övezetekben</w:t>
      </w:r>
      <w:r w:rsidRPr="00426B5B">
        <w:rPr>
          <w:rFonts w:cs="Times New Roman"/>
          <w:i/>
          <w:iCs/>
          <w:sz w:val="22"/>
          <w:szCs w:val="22"/>
        </w:rPr>
        <w:tab/>
        <w:t xml:space="preserve"> </w:t>
      </w:r>
      <w:r w:rsidRPr="00426B5B">
        <w:rPr>
          <w:rFonts w:cs="Times New Roman"/>
          <w:i/>
          <w:iCs/>
          <w:sz w:val="22"/>
          <w:szCs w:val="22"/>
        </w:rPr>
        <w:br/>
        <w:t>a Vt-A3 (1) jelű építési övezetben]</w:t>
      </w:r>
    </w:p>
    <w:p w14:paraId="3F331C43" w14:textId="77777777" w:rsidR="00426B5B" w:rsidRPr="00426B5B" w:rsidRDefault="00426B5B" w:rsidP="00426B5B">
      <w:pPr>
        <w:pStyle w:val="Szvegtrzs"/>
        <w:spacing w:after="0" w:line="240" w:lineRule="auto"/>
        <w:ind w:left="980" w:hanging="400"/>
        <w:jc w:val="both"/>
        <w:rPr>
          <w:rFonts w:cs="Times New Roman"/>
          <w:sz w:val="22"/>
          <w:szCs w:val="22"/>
        </w:rPr>
      </w:pPr>
      <w:r w:rsidRPr="00426B5B">
        <w:rPr>
          <w:rFonts w:cs="Times New Roman"/>
          <w:sz w:val="22"/>
          <w:szCs w:val="22"/>
        </w:rPr>
        <w:t>„</w:t>
      </w:r>
      <w:proofErr w:type="spellStart"/>
      <w:r w:rsidRPr="00426B5B">
        <w:rPr>
          <w:rFonts w:cs="Times New Roman"/>
          <w:i/>
          <w:iCs/>
          <w:sz w:val="22"/>
          <w:szCs w:val="22"/>
        </w:rPr>
        <w:t>hd</w:t>
      </w:r>
      <w:proofErr w:type="spellEnd"/>
      <w:r w:rsidRPr="00426B5B">
        <w:rPr>
          <w:rFonts w:cs="Times New Roman"/>
          <w:i/>
          <w:iCs/>
          <w:sz w:val="22"/>
          <w:szCs w:val="22"/>
        </w:rPr>
        <w:t>)</w:t>
      </w:r>
      <w:r w:rsidRPr="00426B5B">
        <w:rPr>
          <w:rFonts w:cs="Times New Roman"/>
          <w:sz w:val="22"/>
          <w:szCs w:val="22"/>
        </w:rPr>
        <w:tab/>
        <w:t>az egy tömegben elhelyezhető épületek bruttó földszinti alapterülete legfeljebb 300 m</w:t>
      </w:r>
      <w:r w:rsidRPr="00426B5B">
        <w:rPr>
          <w:rFonts w:cs="Times New Roman"/>
          <w:sz w:val="22"/>
          <w:szCs w:val="22"/>
          <w:vertAlign w:val="superscript"/>
        </w:rPr>
        <w:t>2</w:t>
      </w:r>
      <w:r w:rsidRPr="00426B5B">
        <w:rPr>
          <w:rFonts w:cs="Times New Roman"/>
          <w:sz w:val="22"/>
          <w:szCs w:val="22"/>
        </w:rPr>
        <w:t xml:space="preserve">; </w:t>
      </w:r>
    </w:p>
    <w:p w14:paraId="26D01D71" w14:textId="77777777" w:rsidR="00426B5B" w:rsidRPr="00426B5B" w:rsidRDefault="00426B5B" w:rsidP="00426B5B">
      <w:pPr>
        <w:pStyle w:val="Szvegtrzs"/>
        <w:spacing w:after="240" w:line="240" w:lineRule="auto"/>
        <w:ind w:left="980" w:hanging="400"/>
        <w:jc w:val="both"/>
        <w:rPr>
          <w:rFonts w:cs="Times New Roman"/>
          <w:sz w:val="22"/>
          <w:szCs w:val="22"/>
        </w:rPr>
      </w:pPr>
      <w:r w:rsidRPr="00426B5B">
        <w:rPr>
          <w:rFonts w:cs="Times New Roman"/>
          <w:i/>
          <w:iCs/>
          <w:sz w:val="22"/>
          <w:szCs w:val="22"/>
        </w:rPr>
        <w:t>he)</w:t>
      </w:r>
      <w:r w:rsidRPr="00426B5B">
        <w:rPr>
          <w:rFonts w:cs="Times New Roman"/>
          <w:sz w:val="22"/>
          <w:szCs w:val="22"/>
        </w:rPr>
        <w:tab/>
        <w:t>az előkert mérete: 5,0 m, kivéve a Budajenői út felől, ahol 10,0 m”</w:t>
      </w:r>
    </w:p>
    <w:p w14:paraId="19064F7F"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6. §</w:t>
      </w:r>
    </w:p>
    <w:p w14:paraId="22246DA4"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t>(1) A Telki Község Önkormányzat Képviselő-testületének 15/2016.(XII.13.) önkormányzati rendelete Telki Község Helyi Építési Szabályzatáról és Szabályozási tervéről szóló 15/2016 (XII.13.) önkormányzati rendelet 1. melléklete helyébe az 1. melléklet lép.</w:t>
      </w:r>
    </w:p>
    <w:p w14:paraId="6A8EF063" w14:textId="77777777" w:rsidR="00426B5B" w:rsidRPr="00426B5B" w:rsidRDefault="00426B5B" w:rsidP="00426B5B">
      <w:pPr>
        <w:pStyle w:val="Szvegtrzs"/>
        <w:spacing w:before="240" w:after="0" w:line="240" w:lineRule="auto"/>
        <w:jc w:val="both"/>
        <w:rPr>
          <w:rFonts w:cs="Times New Roman"/>
          <w:sz w:val="22"/>
          <w:szCs w:val="22"/>
        </w:rPr>
      </w:pPr>
      <w:r w:rsidRPr="00426B5B">
        <w:rPr>
          <w:rFonts w:cs="Times New Roman"/>
          <w:sz w:val="22"/>
          <w:szCs w:val="22"/>
        </w:rPr>
        <w:t>(2) A Telki Község Önkormányzat Képviselő-testületének 15/2016.(XII.13.) önkormányzati rendelete Telki Község Helyi Építési Szabályzatáról és Szabályozási tervéről szóló 15/2016 (XII.13.) önkormányzati rendelet 4. melléklete a 2. melléklet szerint módosul.</w:t>
      </w:r>
    </w:p>
    <w:p w14:paraId="08A8EE92"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7. §</w:t>
      </w:r>
    </w:p>
    <w:p w14:paraId="53D4FA08"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t>A Telki Község Önkormányzat Képviselő-testületének 15/2016.(XII.13.) önkormányzati rendelete Telki Község Helyi Építési Szabályzatáról és Szabályozási tervéről szóló 15/2016 (XII.13.) önkormányzati rendelet</w:t>
      </w:r>
    </w:p>
    <w:p w14:paraId="2C88D814" w14:textId="77777777" w:rsidR="00426B5B" w:rsidRPr="00426B5B" w:rsidRDefault="00426B5B" w:rsidP="00426B5B">
      <w:pPr>
        <w:pStyle w:val="Szvegtrzs"/>
        <w:spacing w:after="0" w:line="240" w:lineRule="auto"/>
        <w:ind w:left="580" w:hanging="560"/>
        <w:jc w:val="both"/>
        <w:rPr>
          <w:rFonts w:cs="Times New Roman"/>
          <w:sz w:val="22"/>
          <w:szCs w:val="22"/>
        </w:rPr>
      </w:pPr>
      <w:r w:rsidRPr="00426B5B">
        <w:rPr>
          <w:rFonts w:cs="Times New Roman"/>
          <w:i/>
          <w:iCs/>
          <w:sz w:val="22"/>
          <w:szCs w:val="22"/>
        </w:rPr>
        <w:t>a)</w:t>
      </w:r>
      <w:r w:rsidRPr="00426B5B">
        <w:rPr>
          <w:rFonts w:cs="Times New Roman"/>
          <w:sz w:val="22"/>
          <w:szCs w:val="22"/>
        </w:rPr>
        <w:tab/>
        <w:t>38. § (1) bekezdésében foglalt táblázat B:9 -C:9 mezőjében a „2000” szövegrész helyébe a „3000” szöveg,</w:t>
      </w:r>
    </w:p>
    <w:p w14:paraId="18D64292" w14:textId="77777777" w:rsidR="00426B5B" w:rsidRPr="00426B5B" w:rsidRDefault="00426B5B" w:rsidP="00426B5B">
      <w:pPr>
        <w:pStyle w:val="Szvegtrzs"/>
        <w:spacing w:after="0" w:line="240" w:lineRule="auto"/>
        <w:ind w:left="580" w:hanging="560"/>
        <w:jc w:val="both"/>
        <w:rPr>
          <w:rFonts w:cs="Times New Roman"/>
          <w:sz w:val="22"/>
          <w:szCs w:val="22"/>
        </w:rPr>
      </w:pPr>
      <w:r w:rsidRPr="00426B5B">
        <w:rPr>
          <w:rFonts w:cs="Times New Roman"/>
          <w:i/>
          <w:iCs/>
          <w:sz w:val="22"/>
          <w:szCs w:val="22"/>
        </w:rPr>
        <w:t>b)</w:t>
      </w:r>
      <w:r w:rsidRPr="00426B5B">
        <w:rPr>
          <w:rFonts w:cs="Times New Roman"/>
          <w:sz w:val="22"/>
          <w:szCs w:val="22"/>
        </w:rPr>
        <w:tab/>
        <w:t>38. § (1) bekezdésében foglalt táblázat D:9 -E:9 mezőjében a „Z” szövegrész helyébe a „SZ” szöveg,</w:t>
      </w:r>
    </w:p>
    <w:p w14:paraId="6EC4A391" w14:textId="77777777" w:rsidR="00426B5B" w:rsidRPr="00426B5B" w:rsidRDefault="00426B5B" w:rsidP="00426B5B">
      <w:pPr>
        <w:pStyle w:val="Szvegtrzs"/>
        <w:spacing w:after="0" w:line="240" w:lineRule="auto"/>
        <w:ind w:left="580" w:hanging="560"/>
        <w:jc w:val="both"/>
        <w:rPr>
          <w:rFonts w:cs="Times New Roman"/>
          <w:sz w:val="22"/>
          <w:szCs w:val="22"/>
        </w:rPr>
      </w:pPr>
      <w:r w:rsidRPr="00426B5B">
        <w:rPr>
          <w:rFonts w:cs="Times New Roman"/>
          <w:i/>
          <w:iCs/>
          <w:sz w:val="22"/>
          <w:szCs w:val="22"/>
        </w:rPr>
        <w:t>c)</w:t>
      </w:r>
      <w:r w:rsidRPr="00426B5B">
        <w:rPr>
          <w:rFonts w:cs="Times New Roman"/>
          <w:sz w:val="22"/>
          <w:szCs w:val="22"/>
        </w:rPr>
        <w:tab/>
        <w:t xml:space="preserve">38. § (1) bekezdésében foglalt táblázat </w:t>
      </w:r>
      <w:proofErr w:type="gramStart"/>
      <w:r w:rsidRPr="00426B5B">
        <w:rPr>
          <w:rFonts w:cs="Times New Roman"/>
          <w:sz w:val="22"/>
          <w:szCs w:val="22"/>
        </w:rPr>
        <w:t>9 .</w:t>
      </w:r>
      <w:proofErr w:type="gramEnd"/>
      <w:r w:rsidRPr="00426B5B">
        <w:rPr>
          <w:rFonts w:cs="Times New Roman"/>
          <w:sz w:val="22"/>
          <w:szCs w:val="22"/>
        </w:rPr>
        <w:t xml:space="preserve"> sor 10.-G:9 mezőjében a „7,0” szövegrész helyébe a „6,5” szöveg,</w:t>
      </w:r>
    </w:p>
    <w:p w14:paraId="08C3EB4A" w14:textId="77777777" w:rsidR="00426B5B" w:rsidRPr="00426B5B" w:rsidRDefault="00426B5B" w:rsidP="00426B5B">
      <w:pPr>
        <w:pStyle w:val="Szvegtrzs"/>
        <w:spacing w:after="0" w:line="240" w:lineRule="auto"/>
        <w:ind w:left="580" w:hanging="560"/>
        <w:jc w:val="both"/>
        <w:rPr>
          <w:rFonts w:cs="Times New Roman"/>
          <w:sz w:val="22"/>
          <w:szCs w:val="22"/>
        </w:rPr>
      </w:pPr>
      <w:r w:rsidRPr="00426B5B">
        <w:rPr>
          <w:rFonts w:cs="Times New Roman"/>
          <w:i/>
          <w:iCs/>
          <w:sz w:val="22"/>
          <w:szCs w:val="22"/>
        </w:rPr>
        <w:t>d)</w:t>
      </w:r>
      <w:r w:rsidRPr="00426B5B">
        <w:rPr>
          <w:rFonts w:cs="Times New Roman"/>
          <w:sz w:val="22"/>
          <w:szCs w:val="22"/>
        </w:rPr>
        <w:tab/>
        <w:t xml:space="preserve">38. § (1) bekezdésében foglalt táblázat </w:t>
      </w:r>
      <w:proofErr w:type="gramStart"/>
      <w:r w:rsidRPr="00426B5B">
        <w:rPr>
          <w:rFonts w:cs="Times New Roman"/>
          <w:sz w:val="22"/>
          <w:szCs w:val="22"/>
        </w:rPr>
        <w:t>9 .</w:t>
      </w:r>
      <w:proofErr w:type="gramEnd"/>
      <w:r w:rsidRPr="00426B5B">
        <w:rPr>
          <w:rFonts w:cs="Times New Roman"/>
          <w:sz w:val="22"/>
          <w:szCs w:val="22"/>
        </w:rPr>
        <w:t xml:space="preserve"> sor 12.-H:9 mezőjében a „40” szövegrész helyébe az „50” szöveg,</w:t>
      </w:r>
    </w:p>
    <w:p w14:paraId="5F2621DD" w14:textId="77777777" w:rsidR="00426B5B" w:rsidRPr="00426B5B" w:rsidRDefault="00426B5B" w:rsidP="00426B5B">
      <w:pPr>
        <w:pStyle w:val="Szvegtrzs"/>
        <w:spacing w:after="0" w:line="240" w:lineRule="auto"/>
        <w:ind w:left="580" w:hanging="560"/>
        <w:jc w:val="both"/>
        <w:rPr>
          <w:rFonts w:cs="Times New Roman"/>
          <w:sz w:val="22"/>
          <w:szCs w:val="22"/>
        </w:rPr>
      </w:pPr>
      <w:r w:rsidRPr="00426B5B">
        <w:rPr>
          <w:rFonts w:cs="Times New Roman"/>
          <w:i/>
          <w:iCs/>
          <w:sz w:val="22"/>
          <w:szCs w:val="22"/>
        </w:rPr>
        <w:t>e)</w:t>
      </w:r>
      <w:r w:rsidRPr="00426B5B">
        <w:rPr>
          <w:rFonts w:cs="Times New Roman"/>
          <w:sz w:val="22"/>
          <w:szCs w:val="22"/>
        </w:rPr>
        <w:tab/>
        <w:t xml:space="preserve">38. § (1) bekezdésében foglalt táblázat </w:t>
      </w:r>
      <w:proofErr w:type="gramStart"/>
      <w:r w:rsidRPr="00426B5B">
        <w:rPr>
          <w:rFonts w:cs="Times New Roman"/>
          <w:sz w:val="22"/>
          <w:szCs w:val="22"/>
        </w:rPr>
        <w:t>10 .</w:t>
      </w:r>
      <w:proofErr w:type="gramEnd"/>
      <w:r w:rsidRPr="00426B5B">
        <w:rPr>
          <w:rFonts w:cs="Times New Roman"/>
          <w:sz w:val="22"/>
          <w:szCs w:val="22"/>
        </w:rPr>
        <w:t xml:space="preserve"> sor 12.-H:10 mezőjében a „40” szövegrész helyébe az „50” szöveg</w:t>
      </w:r>
    </w:p>
    <w:p w14:paraId="54EE0D06"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t>lép.</w:t>
      </w:r>
    </w:p>
    <w:p w14:paraId="4B76950B" w14:textId="77777777" w:rsidR="00426B5B" w:rsidRPr="00426B5B" w:rsidRDefault="00426B5B" w:rsidP="00426B5B">
      <w:pPr>
        <w:pStyle w:val="Szvegtrzs"/>
        <w:spacing w:before="240" w:after="240" w:line="240" w:lineRule="auto"/>
        <w:jc w:val="center"/>
        <w:rPr>
          <w:rFonts w:cs="Times New Roman"/>
          <w:b/>
          <w:bCs/>
          <w:sz w:val="22"/>
          <w:szCs w:val="22"/>
        </w:rPr>
      </w:pPr>
      <w:r w:rsidRPr="00426B5B">
        <w:rPr>
          <w:rFonts w:cs="Times New Roman"/>
          <w:b/>
          <w:bCs/>
          <w:sz w:val="22"/>
          <w:szCs w:val="22"/>
        </w:rPr>
        <w:t>8. §</w:t>
      </w:r>
    </w:p>
    <w:p w14:paraId="1F40961F" w14:textId="77777777" w:rsidR="00426B5B" w:rsidRPr="00426B5B" w:rsidRDefault="00426B5B" w:rsidP="00426B5B">
      <w:pPr>
        <w:pStyle w:val="Szvegtrzs"/>
        <w:spacing w:after="0" w:line="240" w:lineRule="auto"/>
        <w:jc w:val="both"/>
        <w:rPr>
          <w:rFonts w:cs="Times New Roman"/>
          <w:sz w:val="22"/>
          <w:szCs w:val="22"/>
        </w:rPr>
      </w:pPr>
      <w:r w:rsidRPr="00426B5B">
        <w:rPr>
          <w:rFonts w:cs="Times New Roman"/>
          <w:sz w:val="22"/>
          <w:szCs w:val="22"/>
        </w:rPr>
        <w:t>Ez a rendelet a kihirdetését követő napon lép hatályba.</w:t>
      </w:r>
    </w:p>
    <w:p w14:paraId="0BCBF5E9" w14:textId="77777777" w:rsidR="00426B5B" w:rsidRPr="00426B5B" w:rsidRDefault="00426B5B" w:rsidP="00426B5B">
      <w:pPr>
        <w:pStyle w:val="Szvegtrzs"/>
        <w:spacing w:after="0" w:line="240" w:lineRule="auto"/>
        <w:jc w:val="right"/>
        <w:rPr>
          <w:rFonts w:cs="Times New Roman"/>
          <w:sz w:val="22"/>
          <w:szCs w:val="22"/>
        </w:rPr>
      </w:pPr>
    </w:p>
    <w:p w14:paraId="2AA5AC89" w14:textId="77777777" w:rsidR="00426B5B" w:rsidRPr="00426B5B" w:rsidRDefault="00426B5B" w:rsidP="00426B5B">
      <w:pPr>
        <w:pStyle w:val="Szvegtrzs"/>
        <w:spacing w:after="0" w:line="240" w:lineRule="auto"/>
        <w:jc w:val="right"/>
        <w:rPr>
          <w:rFonts w:cs="Times New Roman"/>
          <w:i/>
          <w:iCs/>
          <w:sz w:val="22"/>
          <w:szCs w:val="22"/>
          <w:u w:val="single"/>
        </w:rPr>
      </w:pPr>
      <w:r w:rsidRPr="00426B5B">
        <w:rPr>
          <w:rFonts w:cs="Times New Roman"/>
          <w:i/>
          <w:iCs/>
          <w:sz w:val="22"/>
          <w:szCs w:val="22"/>
          <w:u w:val="single"/>
        </w:rPr>
        <w:t>1. melléklet az .../</w:t>
      </w:r>
      <w:proofErr w:type="gramStart"/>
      <w:r w:rsidRPr="00426B5B">
        <w:rPr>
          <w:rFonts w:cs="Times New Roman"/>
          <w:i/>
          <w:iCs/>
          <w:sz w:val="22"/>
          <w:szCs w:val="22"/>
          <w:u w:val="single"/>
        </w:rPr>
        <w:t>... .</w:t>
      </w:r>
      <w:proofErr w:type="gramEnd"/>
      <w:r w:rsidRPr="00426B5B">
        <w:rPr>
          <w:rFonts w:cs="Times New Roman"/>
          <w:i/>
          <w:iCs/>
          <w:sz w:val="22"/>
          <w:szCs w:val="22"/>
          <w:u w:val="single"/>
        </w:rPr>
        <w:t xml:space="preserve"> (... . </w:t>
      </w:r>
      <w:proofErr w:type="gramStart"/>
      <w:r w:rsidRPr="00426B5B">
        <w:rPr>
          <w:rFonts w:cs="Times New Roman"/>
          <w:i/>
          <w:iCs/>
          <w:sz w:val="22"/>
          <w:szCs w:val="22"/>
          <w:u w:val="single"/>
        </w:rPr>
        <w:t>... .</w:t>
      </w:r>
      <w:proofErr w:type="gramEnd"/>
      <w:r w:rsidRPr="00426B5B">
        <w:rPr>
          <w:rFonts w:cs="Times New Roman"/>
          <w:i/>
          <w:iCs/>
          <w:sz w:val="22"/>
          <w:szCs w:val="22"/>
          <w:u w:val="single"/>
        </w:rPr>
        <w:t>) önkormányzati rendelethez</w:t>
      </w:r>
    </w:p>
    <w:p w14:paraId="30D8C2C9" w14:textId="77777777" w:rsidR="00426B5B" w:rsidRPr="00426B5B" w:rsidRDefault="00426B5B" w:rsidP="00426B5B">
      <w:pPr>
        <w:pStyle w:val="Szvegtrzs"/>
        <w:spacing w:before="240" w:after="0" w:line="240" w:lineRule="auto"/>
        <w:jc w:val="both"/>
        <w:rPr>
          <w:rFonts w:cs="Times New Roman"/>
          <w:sz w:val="22"/>
          <w:szCs w:val="22"/>
        </w:rPr>
      </w:pPr>
      <w:r w:rsidRPr="00426B5B">
        <w:rPr>
          <w:rFonts w:cs="Times New Roman"/>
          <w:sz w:val="22"/>
          <w:szCs w:val="22"/>
        </w:rPr>
        <w:t>„</w:t>
      </w:r>
      <w:r w:rsidRPr="00426B5B">
        <w:rPr>
          <w:rFonts w:cs="Times New Roman"/>
          <w:i/>
          <w:iCs/>
          <w:sz w:val="22"/>
          <w:szCs w:val="22"/>
        </w:rPr>
        <w:t>1. melléklet a 15/2016. (XII. 13.) önkormányzati rendelethez</w:t>
      </w:r>
    </w:p>
    <w:p w14:paraId="06B569A5" w14:textId="77777777" w:rsidR="00426B5B" w:rsidRPr="00426B5B" w:rsidRDefault="00426B5B" w:rsidP="00426B5B">
      <w:pPr>
        <w:pStyle w:val="Szvegtrzs"/>
        <w:spacing w:line="240" w:lineRule="auto"/>
        <w:jc w:val="both"/>
        <w:rPr>
          <w:rFonts w:cs="Times New Roman"/>
          <w:b/>
          <w:bCs/>
          <w:sz w:val="22"/>
          <w:szCs w:val="22"/>
        </w:rPr>
      </w:pPr>
      <w:r w:rsidRPr="00426B5B">
        <w:rPr>
          <w:rFonts w:cs="Times New Roman"/>
          <w:sz w:val="22"/>
          <w:szCs w:val="22"/>
        </w:rPr>
        <w:t>(A melléklet szövegét a(z) SZT_belterület.pdf elnevezésű fájl tartalmazza.)</w:t>
      </w:r>
      <w:r w:rsidRPr="00426B5B">
        <w:rPr>
          <w:rFonts w:cs="Times New Roman"/>
          <w:b/>
          <w:bCs/>
          <w:sz w:val="22"/>
          <w:szCs w:val="22"/>
        </w:rPr>
        <w:t>”</w:t>
      </w:r>
    </w:p>
    <w:p w14:paraId="78A2A37F" w14:textId="77777777" w:rsidR="00426B5B" w:rsidRPr="00426B5B" w:rsidRDefault="00426B5B" w:rsidP="00426B5B">
      <w:pPr>
        <w:pStyle w:val="Szvegtrzs"/>
        <w:spacing w:line="240" w:lineRule="auto"/>
        <w:jc w:val="right"/>
        <w:rPr>
          <w:rFonts w:cs="Times New Roman"/>
          <w:i/>
          <w:iCs/>
          <w:sz w:val="22"/>
          <w:szCs w:val="22"/>
          <w:u w:val="single"/>
        </w:rPr>
      </w:pPr>
      <w:r w:rsidRPr="00426B5B">
        <w:rPr>
          <w:rFonts w:cs="Times New Roman"/>
          <w:i/>
          <w:iCs/>
          <w:sz w:val="22"/>
          <w:szCs w:val="22"/>
          <w:u w:val="single"/>
        </w:rPr>
        <w:t>2. melléklet az .../</w:t>
      </w:r>
      <w:proofErr w:type="gramStart"/>
      <w:r w:rsidRPr="00426B5B">
        <w:rPr>
          <w:rFonts w:cs="Times New Roman"/>
          <w:i/>
          <w:iCs/>
          <w:sz w:val="22"/>
          <w:szCs w:val="22"/>
          <w:u w:val="single"/>
        </w:rPr>
        <w:t>... .</w:t>
      </w:r>
      <w:proofErr w:type="gramEnd"/>
      <w:r w:rsidRPr="00426B5B">
        <w:rPr>
          <w:rFonts w:cs="Times New Roman"/>
          <w:i/>
          <w:iCs/>
          <w:sz w:val="22"/>
          <w:szCs w:val="22"/>
          <w:u w:val="single"/>
        </w:rPr>
        <w:t xml:space="preserve"> (... . </w:t>
      </w:r>
      <w:proofErr w:type="gramStart"/>
      <w:r w:rsidRPr="00426B5B">
        <w:rPr>
          <w:rFonts w:cs="Times New Roman"/>
          <w:i/>
          <w:iCs/>
          <w:sz w:val="22"/>
          <w:szCs w:val="22"/>
          <w:u w:val="single"/>
        </w:rPr>
        <w:t>... .</w:t>
      </w:r>
      <w:proofErr w:type="gramEnd"/>
      <w:r w:rsidRPr="00426B5B">
        <w:rPr>
          <w:rFonts w:cs="Times New Roman"/>
          <w:i/>
          <w:iCs/>
          <w:sz w:val="22"/>
          <w:szCs w:val="22"/>
          <w:u w:val="single"/>
        </w:rPr>
        <w:t>) önkormányzati rendelethez</w:t>
      </w:r>
    </w:p>
    <w:p w14:paraId="1267470F" w14:textId="77777777" w:rsidR="00426B5B" w:rsidRPr="00426B5B" w:rsidRDefault="00426B5B" w:rsidP="00426B5B">
      <w:pPr>
        <w:pStyle w:val="Szvegtrzs"/>
        <w:spacing w:before="220" w:after="0" w:line="240" w:lineRule="auto"/>
        <w:jc w:val="both"/>
        <w:rPr>
          <w:rFonts w:cs="Times New Roman"/>
          <w:sz w:val="22"/>
          <w:szCs w:val="22"/>
        </w:rPr>
      </w:pPr>
      <w:r w:rsidRPr="00426B5B">
        <w:rPr>
          <w:rFonts w:cs="Times New Roman"/>
          <w:sz w:val="22"/>
          <w:szCs w:val="22"/>
        </w:rPr>
        <w:t>1. A Telki Község Önkormányzat Képviselő-testületének 15/2016.(XII.13.) önkormányzati rendelete Telki Község Helyi Építési Szabályzatáról és Szabályozási tervéről szóló 15/2016 (XII.13.) önkormányzati rendelet 4. melléklet szövege helyébe a következő rendelkezés lép:</w:t>
      </w:r>
    </w:p>
    <w:p w14:paraId="1F1DD11C" w14:textId="77777777" w:rsidR="00426B5B" w:rsidRPr="00426B5B" w:rsidRDefault="00426B5B" w:rsidP="00426B5B">
      <w:pPr>
        <w:pStyle w:val="Szvegtrzs"/>
        <w:spacing w:before="240" w:after="240" w:line="240" w:lineRule="auto"/>
        <w:jc w:val="both"/>
        <w:rPr>
          <w:rFonts w:cs="Times New Roman"/>
          <w:sz w:val="22"/>
          <w:szCs w:val="22"/>
        </w:rPr>
      </w:pPr>
      <w:r w:rsidRPr="00426B5B">
        <w:rPr>
          <w:rFonts w:cs="Times New Roman"/>
          <w:sz w:val="22"/>
          <w:szCs w:val="22"/>
        </w:rPr>
        <w:t>„Funkcióbővítő fejlesztések számára: 733/7, 733/8, 733/10 hrsz.-ú ingatlan.”</w:t>
      </w:r>
    </w:p>
    <w:p w14:paraId="64F4DAED" w14:textId="2EE8A7C2" w:rsidR="00936F32" w:rsidRDefault="00936F32" w:rsidP="00936F32">
      <w:pPr>
        <w:spacing w:after="0"/>
        <w:jc w:val="center"/>
        <w:rPr>
          <w:rFonts w:ascii="Times New Roman" w:hAnsi="Times New Roman" w:cs="Times New Roman"/>
          <w:b/>
          <w:u w:val="single"/>
        </w:rPr>
      </w:pPr>
    </w:p>
    <w:p w14:paraId="2E789C1D" w14:textId="6409C7D2" w:rsidR="00426B5B" w:rsidRDefault="00426B5B" w:rsidP="00936F32">
      <w:pPr>
        <w:spacing w:after="0"/>
        <w:jc w:val="center"/>
        <w:rPr>
          <w:rFonts w:ascii="Times New Roman" w:hAnsi="Times New Roman" w:cs="Times New Roman"/>
          <w:b/>
          <w:u w:val="single"/>
        </w:rPr>
      </w:pPr>
    </w:p>
    <w:p w14:paraId="6643A179" w14:textId="4B968529" w:rsidR="00426B5B" w:rsidRDefault="00426B5B" w:rsidP="00936F32">
      <w:pPr>
        <w:spacing w:after="0"/>
        <w:jc w:val="center"/>
        <w:rPr>
          <w:rFonts w:ascii="Times New Roman" w:hAnsi="Times New Roman" w:cs="Times New Roman"/>
          <w:b/>
          <w:u w:val="single"/>
        </w:rPr>
      </w:pPr>
    </w:p>
    <w:p w14:paraId="687F4671" w14:textId="75BE4101" w:rsidR="00426B5B" w:rsidRDefault="00426B5B" w:rsidP="00936F32">
      <w:pPr>
        <w:spacing w:after="0"/>
        <w:jc w:val="center"/>
        <w:rPr>
          <w:rFonts w:ascii="Times New Roman" w:hAnsi="Times New Roman" w:cs="Times New Roman"/>
          <w:b/>
          <w:u w:val="single"/>
        </w:rPr>
      </w:pPr>
    </w:p>
    <w:p w14:paraId="1ED0A90B" w14:textId="45F1D134" w:rsidR="00426B5B" w:rsidRDefault="00426B5B" w:rsidP="00936F32">
      <w:pPr>
        <w:spacing w:after="0"/>
        <w:jc w:val="center"/>
        <w:rPr>
          <w:rFonts w:ascii="Times New Roman" w:hAnsi="Times New Roman" w:cs="Times New Roman"/>
          <w:b/>
          <w:u w:val="single"/>
        </w:rPr>
      </w:pPr>
    </w:p>
    <w:p w14:paraId="68F3994C" w14:textId="644CD78B" w:rsidR="00426B5B" w:rsidRDefault="00426B5B" w:rsidP="00936F32">
      <w:pPr>
        <w:spacing w:after="0"/>
        <w:jc w:val="center"/>
        <w:rPr>
          <w:rFonts w:ascii="Times New Roman" w:hAnsi="Times New Roman" w:cs="Times New Roman"/>
          <w:b/>
          <w:u w:val="single"/>
        </w:rPr>
      </w:pPr>
    </w:p>
    <w:p w14:paraId="72F5CEA7" w14:textId="5B05D0BB" w:rsidR="00426B5B" w:rsidRDefault="00426B5B" w:rsidP="00936F32">
      <w:pPr>
        <w:spacing w:after="0"/>
        <w:jc w:val="center"/>
        <w:rPr>
          <w:rFonts w:ascii="Times New Roman" w:hAnsi="Times New Roman" w:cs="Times New Roman"/>
          <w:b/>
          <w:u w:val="single"/>
        </w:rPr>
      </w:pPr>
    </w:p>
    <w:p w14:paraId="09257DB7" w14:textId="7E54788B" w:rsidR="00426B5B" w:rsidRDefault="00426B5B" w:rsidP="00936F32">
      <w:pPr>
        <w:spacing w:after="0"/>
        <w:jc w:val="center"/>
        <w:rPr>
          <w:rFonts w:ascii="Times New Roman" w:hAnsi="Times New Roman" w:cs="Times New Roman"/>
          <w:b/>
          <w:u w:val="single"/>
        </w:rPr>
      </w:pPr>
    </w:p>
    <w:p w14:paraId="09A16D00" w14:textId="77777777" w:rsidR="00426B5B" w:rsidRPr="00426B5B" w:rsidRDefault="00426B5B" w:rsidP="00936F32">
      <w:pPr>
        <w:spacing w:after="0"/>
        <w:jc w:val="center"/>
        <w:rPr>
          <w:rFonts w:ascii="Times New Roman" w:hAnsi="Times New Roman" w:cs="Times New Roman"/>
          <w:b/>
          <w:u w:val="single"/>
        </w:rPr>
      </w:pPr>
    </w:p>
    <w:p w14:paraId="0D635756" w14:textId="371A31CB" w:rsidR="00936F32" w:rsidRPr="00426B5B" w:rsidRDefault="00936F32" w:rsidP="00936F32">
      <w:pPr>
        <w:spacing w:after="0"/>
        <w:jc w:val="center"/>
        <w:rPr>
          <w:rFonts w:ascii="Times New Roman" w:hAnsi="Times New Roman" w:cs="Times New Roman"/>
          <w:b/>
          <w:u w:val="single"/>
        </w:rPr>
      </w:pPr>
    </w:p>
    <w:p w14:paraId="02F51164" w14:textId="0EA8D83D" w:rsidR="00936F32" w:rsidRPr="00426B5B" w:rsidRDefault="00936F32" w:rsidP="00936F32">
      <w:pPr>
        <w:spacing w:after="0"/>
        <w:jc w:val="center"/>
        <w:rPr>
          <w:rFonts w:ascii="Times New Roman" w:hAnsi="Times New Roman" w:cs="Times New Roman"/>
          <w:b/>
          <w:u w:val="single"/>
        </w:rPr>
      </w:pPr>
    </w:p>
    <w:p w14:paraId="7E7C4465" w14:textId="0058DC4B" w:rsidR="00936F32" w:rsidRDefault="00936F32" w:rsidP="00936F32">
      <w:pPr>
        <w:spacing w:after="0"/>
        <w:jc w:val="center"/>
        <w:rPr>
          <w:rFonts w:ascii="Times New Roman" w:hAnsi="Times New Roman" w:cs="Times New Roman"/>
          <w:b/>
          <w:u w:val="single"/>
        </w:rPr>
      </w:pPr>
    </w:p>
    <w:p w14:paraId="6C07D7A0" w14:textId="77777777" w:rsidR="00936F32" w:rsidRPr="00936F32" w:rsidRDefault="00936F32" w:rsidP="00936F32">
      <w:pPr>
        <w:spacing w:after="0"/>
        <w:jc w:val="center"/>
        <w:rPr>
          <w:rFonts w:ascii="Times New Roman" w:hAnsi="Times New Roman" w:cs="Times New Roman"/>
          <w:b/>
          <w:u w:val="single"/>
        </w:rPr>
      </w:pPr>
    </w:p>
    <w:p w14:paraId="428A7F07" w14:textId="0F4BF766" w:rsidR="003E20BF" w:rsidRPr="003E20BF" w:rsidRDefault="003E20BF" w:rsidP="003E20BF">
      <w:pPr>
        <w:pStyle w:val="Listaszerbekezds"/>
        <w:numPr>
          <w:ilvl w:val="0"/>
          <w:numId w:val="9"/>
        </w:numPr>
        <w:spacing w:after="0"/>
        <w:jc w:val="center"/>
        <w:rPr>
          <w:rFonts w:ascii="Times New Roman" w:hAnsi="Times New Roman" w:cs="Times New Roman"/>
          <w:b/>
          <w:u w:val="single"/>
        </w:rPr>
      </w:pPr>
      <w:r w:rsidRPr="003E20BF">
        <w:rPr>
          <w:rFonts w:ascii="Times New Roman" w:hAnsi="Times New Roman" w:cs="Times New Roman"/>
          <w:b/>
          <w:u w:val="single"/>
        </w:rPr>
        <w:lastRenderedPageBreak/>
        <w:t>Rendelettervezet</w:t>
      </w:r>
    </w:p>
    <w:p w14:paraId="2EB7899F" w14:textId="52275F1E" w:rsidR="003E20BF" w:rsidRDefault="003E20BF" w:rsidP="00530DC4">
      <w:pPr>
        <w:spacing w:after="0"/>
        <w:rPr>
          <w:rFonts w:ascii="Times New Roman" w:hAnsi="Times New Roman" w:cs="Times New Roman"/>
          <w:b/>
        </w:rPr>
      </w:pPr>
    </w:p>
    <w:p w14:paraId="095D84B4" w14:textId="77777777" w:rsidR="00936F32" w:rsidRPr="00936F32" w:rsidRDefault="00936F32" w:rsidP="00936F32">
      <w:pPr>
        <w:pStyle w:val="Szvegtrzs"/>
        <w:spacing w:before="240" w:after="480" w:line="240" w:lineRule="auto"/>
        <w:jc w:val="center"/>
        <w:rPr>
          <w:b/>
          <w:bCs/>
          <w:sz w:val="22"/>
          <w:szCs w:val="22"/>
        </w:rPr>
      </w:pPr>
      <w:r w:rsidRPr="00936F32">
        <w:rPr>
          <w:b/>
          <w:bCs/>
          <w:sz w:val="22"/>
          <w:szCs w:val="22"/>
        </w:rPr>
        <w:t>Telki Község Önkormányzata Képviselő-testületének .../.... (...) önkormányzati rendelete</w:t>
      </w:r>
    </w:p>
    <w:p w14:paraId="63B89F4B" w14:textId="03E7FFAE" w:rsidR="00936F32" w:rsidRPr="00936F32" w:rsidRDefault="00936F32" w:rsidP="00936F32">
      <w:pPr>
        <w:pStyle w:val="Szvegtrzs"/>
        <w:spacing w:before="240" w:after="480" w:line="240" w:lineRule="auto"/>
        <w:jc w:val="center"/>
        <w:rPr>
          <w:b/>
          <w:bCs/>
          <w:sz w:val="22"/>
          <w:szCs w:val="22"/>
        </w:rPr>
      </w:pPr>
      <w:r w:rsidRPr="00936F32">
        <w:rPr>
          <w:b/>
          <w:bCs/>
          <w:sz w:val="22"/>
          <w:szCs w:val="22"/>
        </w:rPr>
        <w:t>Változtatási tilalom elrendeléséről szóló 9/2022. (VI. 29.) önkormányzati rendelet hatályon kívül helyezéséről</w:t>
      </w:r>
    </w:p>
    <w:p w14:paraId="3CC3D909" w14:textId="77777777" w:rsidR="00936F32" w:rsidRPr="00936F32" w:rsidRDefault="00936F32" w:rsidP="00936F32">
      <w:pPr>
        <w:pStyle w:val="Szvegtrzs"/>
        <w:spacing w:after="0" w:line="240" w:lineRule="auto"/>
        <w:jc w:val="both"/>
        <w:rPr>
          <w:sz w:val="22"/>
          <w:szCs w:val="22"/>
        </w:rPr>
      </w:pPr>
      <w:r w:rsidRPr="00936F32">
        <w:rPr>
          <w:sz w:val="22"/>
          <w:szCs w:val="22"/>
        </w:rPr>
        <w:t>[1] Telki Önkormányzat Képviselő-testülete a helyi építési szabályzat egyidejű módosításával, jelen rendelet településfejlesztési célját teljesítve, a jelen rendeletet hatályon kívül helyezi.</w:t>
      </w:r>
    </w:p>
    <w:p w14:paraId="406A117A" w14:textId="77777777" w:rsidR="00936F32" w:rsidRPr="00936F32" w:rsidRDefault="00936F32" w:rsidP="00936F32">
      <w:pPr>
        <w:pStyle w:val="Szvegtrzs"/>
        <w:spacing w:before="120" w:after="0" w:line="240" w:lineRule="auto"/>
        <w:jc w:val="both"/>
        <w:rPr>
          <w:sz w:val="22"/>
          <w:szCs w:val="22"/>
        </w:rPr>
      </w:pPr>
      <w:r w:rsidRPr="00936F32">
        <w:rPr>
          <w:sz w:val="22"/>
          <w:szCs w:val="22"/>
        </w:rPr>
        <w:t>[2] Telki Önkormányzat Képviselő-testülete a magyar építészetről szóló 2023. évi C. törvény 85. § (1) bekezdésében kapott felhatalmazás alapján, az Alaptörvény 32. cikk (1) bekezdés a) pontjában meghatározott feladatkörében eljárva a következőket rendeli el:</w:t>
      </w:r>
    </w:p>
    <w:p w14:paraId="402D3BAE" w14:textId="77777777" w:rsidR="00936F32" w:rsidRPr="00936F32" w:rsidRDefault="00936F32" w:rsidP="00936F32">
      <w:pPr>
        <w:pStyle w:val="Szvegtrzs"/>
        <w:spacing w:before="240" w:after="240" w:line="240" w:lineRule="auto"/>
        <w:jc w:val="center"/>
        <w:rPr>
          <w:b/>
          <w:bCs/>
          <w:sz w:val="22"/>
          <w:szCs w:val="22"/>
        </w:rPr>
      </w:pPr>
      <w:r w:rsidRPr="00936F32">
        <w:rPr>
          <w:b/>
          <w:bCs/>
          <w:sz w:val="22"/>
          <w:szCs w:val="22"/>
        </w:rPr>
        <w:t>1. §</w:t>
      </w:r>
    </w:p>
    <w:p w14:paraId="22574B31" w14:textId="77777777" w:rsidR="00936F32" w:rsidRPr="00936F32" w:rsidRDefault="00936F32" w:rsidP="00936F32">
      <w:pPr>
        <w:pStyle w:val="Szvegtrzs"/>
        <w:spacing w:after="0" w:line="240" w:lineRule="auto"/>
        <w:jc w:val="both"/>
        <w:rPr>
          <w:sz w:val="22"/>
          <w:szCs w:val="22"/>
        </w:rPr>
      </w:pPr>
      <w:r w:rsidRPr="00936F32">
        <w:rPr>
          <w:sz w:val="22"/>
          <w:szCs w:val="22"/>
        </w:rPr>
        <w:t>Hatályát veszti a változtatási tilalom elrendeléséről szóló 9/2022. (VI. 29.) önkormányzati rendelet.</w:t>
      </w:r>
    </w:p>
    <w:p w14:paraId="09EC6D7F" w14:textId="77777777" w:rsidR="00936F32" w:rsidRPr="00936F32" w:rsidRDefault="00936F32" w:rsidP="00936F32">
      <w:pPr>
        <w:pStyle w:val="Szvegtrzs"/>
        <w:spacing w:before="240" w:after="240" w:line="240" w:lineRule="auto"/>
        <w:jc w:val="center"/>
        <w:rPr>
          <w:b/>
          <w:bCs/>
          <w:sz w:val="22"/>
          <w:szCs w:val="22"/>
        </w:rPr>
      </w:pPr>
      <w:r w:rsidRPr="00936F32">
        <w:rPr>
          <w:b/>
          <w:bCs/>
          <w:sz w:val="22"/>
          <w:szCs w:val="22"/>
        </w:rPr>
        <w:t>2. §</w:t>
      </w:r>
    </w:p>
    <w:p w14:paraId="4E315AAE" w14:textId="77777777" w:rsidR="00936F32" w:rsidRPr="00936F32" w:rsidRDefault="00936F32" w:rsidP="00936F32">
      <w:pPr>
        <w:pStyle w:val="Szvegtrzs"/>
        <w:spacing w:after="0" w:line="240" w:lineRule="auto"/>
        <w:jc w:val="both"/>
        <w:rPr>
          <w:sz w:val="22"/>
          <w:szCs w:val="22"/>
        </w:rPr>
      </w:pPr>
      <w:r w:rsidRPr="00936F32">
        <w:rPr>
          <w:sz w:val="22"/>
          <w:szCs w:val="22"/>
        </w:rPr>
        <w:t>Ez a rendelet a kihirdetését követő napon lép hatályba.</w:t>
      </w:r>
    </w:p>
    <w:p w14:paraId="4B78F13E" w14:textId="77777777" w:rsidR="003E20BF" w:rsidRPr="00936F32" w:rsidRDefault="003E20BF" w:rsidP="00530DC4">
      <w:pPr>
        <w:spacing w:after="0"/>
        <w:rPr>
          <w:rFonts w:ascii="Times New Roman" w:hAnsi="Times New Roman" w:cs="Times New Roman"/>
          <w:b/>
        </w:rPr>
      </w:pPr>
    </w:p>
    <w:sectPr w:rsidR="003E20BF" w:rsidRPr="00936F32" w:rsidSect="00F701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B5D"/>
    <w:multiLevelType w:val="hybridMultilevel"/>
    <w:tmpl w:val="DFF2D00E"/>
    <w:lvl w:ilvl="0" w:tplc="D8525F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051002"/>
    <w:multiLevelType w:val="hybridMultilevel"/>
    <w:tmpl w:val="A3046352"/>
    <w:lvl w:ilvl="0" w:tplc="040E0001">
      <w:start w:val="1"/>
      <w:numFmt w:val="bullet"/>
      <w:lvlText w:val=""/>
      <w:lvlJc w:val="left"/>
      <w:pPr>
        <w:ind w:left="828" w:hanging="360"/>
      </w:pPr>
      <w:rPr>
        <w:rFonts w:ascii="Symbol" w:hAnsi="Symbol" w:hint="default"/>
      </w:rPr>
    </w:lvl>
    <w:lvl w:ilvl="1" w:tplc="040E0003" w:tentative="1">
      <w:start w:val="1"/>
      <w:numFmt w:val="bullet"/>
      <w:lvlText w:val="o"/>
      <w:lvlJc w:val="left"/>
      <w:pPr>
        <w:ind w:left="1548" w:hanging="360"/>
      </w:pPr>
      <w:rPr>
        <w:rFonts w:ascii="Courier New" w:hAnsi="Courier New" w:cs="Courier New" w:hint="default"/>
      </w:rPr>
    </w:lvl>
    <w:lvl w:ilvl="2" w:tplc="040E0005" w:tentative="1">
      <w:start w:val="1"/>
      <w:numFmt w:val="bullet"/>
      <w:lvlText w:val=""/>
      <w:lvlJc w:val="left"/>
      <w:pPr>
        <w:ind w:left="2268" w:hanging="360"/>
      </w:pPr>
      <w:rPr>
        <w:rFonts w:ascii="Wingdings" w:hAnsi="Wingdings" w:hint="default"/>
      </w:rPr>
    </w:lvl>
    <w:lvl w:ilvl="3" w:tplc="040E0001" w:tentative="1">
      <w:start w:val="1"/>
      <w:numFmt w:val="bullet"/>
      <w:lvlText w:val=""/>
      <w:lvlJc w:val="left"/>
      <w:pPr>
        <w:ind w:left="2988" w:hanging="360"/>
      </w:pPr>
      <w:rPr>
        <w:rFonts w:ascii="Symbol" w:hAnsi="Symbol" w:hint="default"/>
      </w:rPr>
    </w:lvl>
    <w:lvl w:ilvl="4" w:tplc="040E0003" w:tentative="1">
      <w:start w:val="1"/>
      <w:numFmt w:val="bullet"/>
      <w:lvlText w:val="o"/>
      <w:lvlJc w:val="left"/>
      <w:pPr>
        <w:ind w:left="3708" w:hanging="360"/>
      </w:pPr>
      <w:rPr>
        <w:rFonts w:ascii="Courier New" w:hAnsi="Courier New" w:cs="Courier New" w:hint="default"/>
      </w:rPr>
    </w:lvl>
    <w:lvl w:ilvl="5" w:tplc="040E0005" w:tentative="1">
      <w:start w:val="1"/>
      <w:numFmt w:val="bullet"/>
      <w:lvlText w:val=""/>
      <w:lvlJc w:val="left"/>
      <w:pPr>
        <w:ind w:left="4428" w:hanging="360"/>
      </w:pPr>
      <w:rPr>
        <w:rFonts w:ascii="Wingdings" w:hAnsi="Wingdings" w:hint="default"/>
      </w:rPr>
    </w:lvl>
    <w:lvl w:ilvl="6" w:tplc="040E0001" w:tentative="1">
      <w:start w:val="1"/>
      <w:numFmt w:val="bullet"/>
      <w:lvlText w:val=""/>
      <w:lvlJc w:val="left"/>
      <w:pPr>
        <w:ind w:left="5148" w:hanging="360"/>
      </w:pPr>
      <w:rPr>
        <w:rFonts w:ascii="Symbol" w:hAnsi="Symbol" w:hint="default"/>
      </w:rPr>
    </w:lvl>
    <w:lvl w:ilvl="7" w:tplc="040E0003" w:tentative="1">
      <w:start w:val="1"/>
      <w:numFmt w:val="bullet"/>
      <w:lvlText w:val="o"/>
      <w:lvlJc w:val="left"/>
      <w:pPr>
        <w:ind w:left="5868" w:hanging="360"/>
      </w:pPr>
      <w:rPr>
        <w:rFonts w:ascii="Courier New" w:hAnsi="Courier New" w:cs="Courier New" w:hint="default"/>
      </w:rPr>
    </w:lvl>
    <w:lvl w:ilvl="8" w:tplc="040E0005" w:tentative="1">
      <w:start w:val="1"/>
      <w:numFmt w:val="bullet"/>
      <w:lvlText w:val=""/>
      <w:lvlJc w:val="left"/>
      <w:pPr>
        <w:ind w:left="6588" w:hanging="360"/>
      </w:pPr>
      <w:rPr>
        <w:rFonts w:ascii="Wingdings" w:hAnsi="Wingdings" w:hint="default"/>
      </w:rPr>
    </w:lvl>
  </w:abstractNum>
  <w:abstractNum w:abstractNumId="2" w15:restartNumberingAfterBreak="0">
    <w:nsid w:val="074B75CE"/>
    <w:multiLevelType w:val="hybridMultilevel"/>
    <w:tmpl w:val="194CF6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5D6C9D"/>
    <w:multiLevelType w:val="hybridMultilevel"/>
    <w:tmpl w:val="A4B8CF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8F6AF5"/>
    <w:multiLevelType w:val="hybridMultilevel"/>
    <w:tmpl w:val="DCD45E50"/>
    <w:lvl w:ilvl="0" w:tplc="449680F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8804D4"/>
    <w:multiLevelType w:val="hybridMultilevel"/>
    <w:tmpl w:val="B3D218E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1C2D5B"/>
    <w:multiLevelType w:val="hybridMultilevel"/>
    <w:tmpl w:val="077EDCBC"/>
    <w:lvl w:ilvl="0" w:tplc="85C2C7D0">
      <w:start w:val="30"/>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0C01A7E"/>
    <w:multiLevelType w:val="hybridMultilevel"/>
    <w:tmpl w:val="B76E7C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CCE5F3B"/>
    <w:multiLevelType w:val="hybridMultilevel"/>
    <w:tmpl w:val="A4B8CF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9971F8D"/>
    <w:multiLevelType w:val="hybridMultilevel"/>
    <w:tmpl w:val="0D3C36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9D26825"/>
    <w:multiLevelType w:val="hybridMultilevel"/>
    <w:tmpl w:val="6F102D98"/>
    <w:lvl w:ilvl="0" w:tplc="264A6EB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A1A3425"/>
    <w:multiLevelType w:val="hybridMultilevel"/>
    <w:tmpl w:val="82D6E9DE"/>
    <w:lvl w:ilvl="0" w:tplc="B3A4384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34703192">
    <w:abstractNumId w:val="11"/>
  </w:num>
  <w:num w:numId="2" w16cid:durableId="1755665593">
    <w:abstractNumId w:val="8"/>
  </w:num>
  <w:num w:numId="3" w16cid:durableId="1945921240">
    <w:abstractNumId w:val="6"/>
  </w:num>
  <w:num w:numId="4" w16cid:durableId="1652784959">
    <w:abstractNumId w:val="3"/>
  </w:num>
  <w:num w:numId="5" w16cid:durableId="1686395423">
    <w:abstractNumId w:val="0"/>
  </w:num>
  <w:num w:numId="6" w16cid:durableId="2020614751">
    <w:abstractNumId w:val="9"/>
  </w:num>
  <w:num w:numId="7" w16cid:durableId="1298687012">
    <w:abstractNumId w:val="1"/>
  </w:num>
  <w:num w:numId="8" w16cid:durableId="1028218733">
    <w:abstractNumId w:val="4"/>
  </w:num>
  <w:num w:numId="9" w16cid:durableId="1452821906">
    <w:abstractNumId w:val="2"/>
  </w:num>
  <w:num w:numId="10" w16cid:durableId="982733272">
    <w:abstractNumId w:val="10"/>
  </w:num>
  <w:num w:numId="11" w16cid:durableId="1645429102">
    <w:abstractNumId w:val="7"/>
  </w:num>
  <w:num w:numId="12" w16cid:durableId="2098866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24"/>
    <w:rsid w:val="0001354E"/>
    <w:rsid w:val="00041B5E"/>
    <w:rsid w:val="00047051"/>
    <w:rsid w:val="0005171A"/>
    <w:rsid w:val="0007143F"/>
    <w:rsid w:val="00071A8F"/>
    <w:rsid w:val="00071C01"/>
    <w:rsid w:val="00082035"/>
    <w:rsid w:val="00085136"/>
    <w:rsid w:val="000A044A"/>
    <w:rsid w:val="000A102A"/>
    <w:rsid w:val="000A1FD4"/>
    <w:rsid w:val="000B0078"/>
    <w:rsid w:val="000B0960"/>
    <w:rsid w:val="00102B52"/>
    <w:rsid w:val="001219E6"/>
    <w:rsid w:val="001245F3"/>
    <w:rsid w:val="00136478"/>
    <w:rsid w:val="001462BA"/>
    <w:rsid w:val="00146B71"/>
    <w:rsid w:val="00151BCC"/>
    <w:rsid w:val="001520C1"/>
    <w:rsid w:val="00167B1E"/>
    <w:rsid w:val="00190320"/>
    <w:rsid w:val="001D69DA"/>
    <w:rsid w:val="001D7803"/>
    <w:rsid w:val="001E3FF3"/>
    <w:rsid w:val="001F2700"/>
    <w:rsid w:val="00202623"/>
    <w:rsid w:val="002065D5"/>
    <w:rsid w:val="0022004C"/>
    <w:rsid w:val="00256694"/>
    <w:rsid w:val="00276C1D"/>
    <w:rsid w:val="002A046A"/>
    <w:rsid w:val="002D2F54"/>
    <w:rsid w:val="002D67B5"/>
    <w:rsid w:val="002E3A02"/>
    <w:rsid w:val="002E3CF8"/>
    <w:rsid w:val="00300A24"/>
    <w:rsid w:val="003023A3"/>
    <w:rsid w:val="0031301F"/>
    <w:rsid w:val="0031503F"/>
    <w:rsid w:val="00341267"/>
    <w:rsid w:val="00341839"/>
    <w:rsid w:val="0036364A"/>
    <w:rsid w:val="00372C47"/>
    <w:rsid w:val="003A7585"/>
    <w:rsid w:val="003C3564"/>
    <w:rsid w:val="003D5D14"/>
    <w:rsid w:val="003D5DA3"/>
    <w:rsid w:val="003E1B6B"/>
    <w:rsid w:val="003E20BF"/>
    <w:rsid w:val="003E2F59"/>
    <w:rsid w:val="003E5C21"/>
    <w:rsid w:val="003F5380"/>
    <w:rsid w:val="00400AE5"/>
    <w:rsid w:val="00412027"/>
    <w:rsid w:val="00426B5B"/>
    <w:rsid w:val="00444729"/>
    <w:rsid w:val="00444D2A"/>
    <w:rsid w:val="004521BB"/>
    <w:rsid w:val="004816AA"/>
    <w:rsid w:val="0048395D"/>
    <w:rsid w:val="00487265"/>
    <w:rsid w:val="004878F7"/>
    <w:rsid w:val="00491942"/>
    <w:rsid w:val="004938BC"/>
    <w:rsid w:val="0049400B"/>
    <w:rsid w:val="004A4F18"/>
    <w:rsid w:val="004A50B4"/>
    <w:rsid w:val="004A55F3"/>
    <w:rsid w:val="004B7302"/>
    <w:rsid w:val="004C4319"/>
    <w:rsid w:val="004E11D6"/>
    <w:rsid w:val="004F311C"/>
    <w:rsid w:val="00530DC4"/>
    <w:rsid w:val="00531A68"/>
    <w:rsid w:val="005409FD"/>
    <w:rsid w:val="00541A7F"/>
    <w:rsid w:val="005454BF"/>
    <w:rsid w:val="00561725"/>
    <w:rsid w:val="005B0319"/>
    <w:rsid w:val="005B4D18"/>
    <w:rsid w:val="005C37F1"/>
    <w:rsid w:val="0061201C"/>
    <w:rsid w:val="00612F49"/>
    <w:rsid w:val="006302B0"/>
    <w:rsid w:val="00633CBE"/>
    <w:rsid w:val="00646D92"/>
    <w:rsid w:val="006473E5"/>
    <w:rsid w:val="006525C1"/>
    <w:rsid w:val="0068193B"/>
    <w:rsid w:val="006821F2"/>
    <w:rsid w:val="006A4D74"/>
    <w:rsid w:val="006C22F1"/>
    <w:rsid w:val="006C6C95"/>
    <w:rsid w:val="006D3B19"/>
    <w:rsid w:val="006E1176"/>
    <w:rsid w:val="007176A1"/>
    <w:rsid w:val="007333E0"/>
    <w:rsid w:val="00755FA6"/>
    <w:rsid w:val="0076050A"/>
    <w:rsid w:val="00767F55"/>
    <w:rsid w:val="00776E50"/>
    <w:rsid w:val="00777DDB"/>
    <w:rsid w:val="007A0625"/>
    <w:rsid w:val="007B42E7"/>
    <w:rsid w:val="007B517C"/>
    <w:rsid w:val="007B5940"/>
    <w:rsid w:val="007C1C84"/>
    <w:rsid w:val="007F0B51"/>
    <w:rsid w:val="0080272C"/>
    <w:rsid w:val="00804D56"/>
    <w:rsid w:val="00810DFD"/>
    <w:rsid w:val="00817FC7"/>
    <w:rsid w:val="008234AA"/>
    <w:rsid w:val="00831A34"/>
    <w:rsid w:val="00832AE7"/>
    <w:rsid w:val="008611EB"/>
    <w:rsid w:val="00873B53"/>
    <w:rsid w:val="008779EE"/>
    <w:rsid w:val="008801EC"/>
    <w:rsid w:val="0088307E"/>
    <w:rsid w:val="0089245C"/>
    <w:rsid w:val="008A308E"/>
    <w:rsid w:val="008A7E27"/>
    <w:rsid w:val="008B5E0D"/>
    <w:rsid w:val="008D109D"/>
    <w:rsid w:val="008E2025"/>
    <w:rsid w:val="008E38D0"/>
    <w:rsid w:val="008F3C75"/>
    <w:rsid w:val="00926324"/>
    <w:rsid w:val="00930C05"/>
    <w:rsid w:val="00933813"/>
    <w:rsid w:val="00936D44"/>
    <w:rsid w:val="00936F32"/>
    <w:rsid w:val="00940C47"/>
    <w:rsid w:val="00963235"/>
    <w:rsid w:val="0096523A"/>
    <w:rsid w:val="009814D8"/>
    <w:rsid w:val="009827E5"/>
    <w:rsid w:val="00997F33"/>
    <w:rsid w:val="009A53F7"/>
    <w:rsid w:val="009C670F"/>
    <w:rsid w:val="009D3002"/>
    <w:rsid w:val="009F236A"/>
    <w:rsid w:val="009F7433"/>
    <w:rsid w:val="00A05ACE"/>
    <w:rsid w:val="00A31570"/>
    <w:rsid w:val="00A316C9"/>
    <w:rsid w:val="00A52A9F"/>
    <w:rsid w:val="00AA2855"/>
    <w:rsid w:val="00B31A58"/>
    <w:rsid w:val="00B3340C"/>
    <w:rsid w:val="00B61FE5"/>
    <w:rsid w:val="00B72336"/>
    <w:rsid w:val="00B72406"/>
    <w:rsid w:val="00B91269"/>
    <w:rsid w:val="00B960FE"/>
    <w:rsid w:val="00BA29AF"/>
    <w:rsid w:val="00BB36A4"/>
    <w:rsid w:val="00BD4E2C"/>
    <w:rsid w:val="00BE72ED"/>
    <w:rsid w:val="00C17584"/>
    <w:rsid w:val="00C17A22"/>
    <w:rsid w:val="00C315F4"/>
    <w:rsid w:val="00C3202E"/>
    <w:rsid w:val="00C47814"/>
    <w:rsid w:val="00C53F73"/>
    <w:rsid w:val="00C60556"/>
    <w:rsid w:val="00C671E8"/>
    <w:rsid w:val="00C81BD8"/>
    <w:rsid w:val="00C8667D"/>
    <w:rsid w:val="00CA02ED"/>
    <w:rsid w:val="00CA79B8"/>
    <w:rsid w:val="00CE046F"/>
    <w:rsid w:val="00CF70DE"/>
    <w:rsid w:val="00D02CE5"/>
    <w:rsid w:val="00D17924"/>
    <w:rsid w:val="00D225FA"/>
    <w:rsid w:val="00D57C60"/>
    <w:rsid w:val="00D769C6"/>
    <w:rsid w:val="00D93B5D"/>
    <w:rsid w:val="00DA36C9"/>
    <w:rsid w:val="00DC72EF"/>
    <w:rsid w:val="00DE6430"/>
    <w:rsid w:val="00DF4E69"/>
    <w:rsid w:val="00DF7DB8"/>
    <w:rsid w:val="00E16CB6"/>
    <w:rsid w:val="00E225E2"/>
    <w:rsid w:val="00E33398"/>
    <w:rsid w:val="00E772B1"/>
    <w:rsid w:val="00EB1753"/>
    <w:rsid w:val="00EC796A"/>
    <w:rsid w:val="00ED424D"/>
    <w:rsid w:val="00ED7882"/>
    <w:rsid w:val="00EE4C5C"/>
    <w:rsid w:val="00EF62EF"/>
    <w:rsid w:val="00F23473"/>
    <w:rsid w:val="00F377B2"/>
    <w:rsid w:val="00F407EB"/>
    <w:rsid w:val="00F440D2"/>
    <w:rsid w:val="00F617A8"/>
    <w:rsid w:val="00F6281B"/>
    <w:rsid w:val="00F66CFA"/>
    <w:rsid w:val="00F7010C"/>
    <w:rsid w:val="00F732B3"/>
    <w:rsid w:val="00F740C1"/>
    <w:rsid w:val="00F75B53"/>
    <w:rsid w:val="00F824BE"/>
    <w:rsid w:val="00F85E4A"/>
    <w:rsid w:val="00F9054B"/>
    <w:rsid w:val="00FC0B05"/>
    <w:rsid w:val="00FC22C0"/>
    <w:rsid w:val="00FC499B"/>
    <w:rsid w:val="00FD49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0A2"/>
  <w15:chartTrackingRefBased/>
  <w15:docId w15:val="{216F672F-F163-4580-8DFC-F6D581B9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72C47"/>
    <w:pPr>
      <w:ind w:left="720"/>
      <w:contextualSpacing/>
    </w:pPr>
  </w:style>
  <w:style w:type="character" w:styleId="Kiemels2">
    <w:name w:val="Strong"/>
    <w:basedOn w:val="Bekezdsalapbettpusa"/>
    <w:uiPriority w:val="22"/>
    <w:qFormat/>
    <w:rsid w:val="001520C1"/>
    <w:rPr>
      <w:b/>
      <w:bCs/>
    </w:rPr>
  </w:style>
  <w:style w:type="paragraph" w:customStyle="1" w:styleId="Listaszerbekezds3">
    <w:name w:val="Listaszerű bekezdés3"/>
    <w:basedOn w:val="Norml"/>
    <w:rsid w:val="00530DC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hu-HU"/>
    </w:rPr>
  </w:style>
  <w:style w:type="paragraph" w:styleId="NormlWeb">
    <w:name w:val="Normal (Web)"/>
    <w:basedOn w:val="Norml"/>
    <w:uiPriority w:val="99"/>
    <w:unhideWhenUsed/>
    <w:rsid w:val="00D93B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EC796A"/>
    <w:rPr>
      <w:i/>
      <w:iCs/>
    </w:rPr>
  </w:style>
  <w:style w:type="table" w:styleId="Rcsostblzat">
    <w:name w:val="Table Grid"/>
    <w:basedOn w:val="Normltblzat"/>
    <w:uiPriority w:val="39"/>
    <w:rsid w:val="00DC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B72406"/>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B72406"/>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544">
      <w:bodyDiv w:val="1"/>
      <w:marLeft w:val="0"/>
      <w:marRight w:val="0"/>
      <w:marTop w:val="0"/>
      <w:marBottom w:val="0"/>
      <w:divBdr>
        <w:top w:val="none" w:sz="0" w:space="0" w:color="auto"/>
        <w:left w:val="none" w:sz="0" w:space="0" w:color="auto"/>
        <w:bottom w:val="none" w:sz="0" w:space="0" w:color="auto"/>
        <w:right w:val="none" w:sz="0" w:space="0" w:color="auto"/>
      </w:divBdr>
    </w:div>
    <w:div w:id="14619615">
      <w:bodyDiv w:val="1"/>
      <w:marLeft w:val="0"/>
      <w:marRight w:val="0"/>
      <w:marTop w:val="0"/>
      <w:marBottom w:val="0"/>
      <w:divBdr>
        <w:top w:val="none" w:sz="0" w:space="0" w:color="auto"/>
        <w:left w:val="none" w:sz="0" w:space="0" w:color="auto"/>
        <w:bottom w:val="none" w:sz="0" w:space="0" w:color="auto"/>
        <w:right w:val="none" w:sz="0" w:space="0" w:color="auto"/>
      </w:divBdr>
    </w:div>
    <w:div w:id="34549071">
      <w:bodyDiv w:val="1"/>
      <w:marLeft w:val="0"/>
      <w:marRight w:val="0"/>
      <w:marTop w:val="0"/>
      <w:marBottom w:val="0"/>
      <w:divBdr>
        <w:top w:val="none" w:sz="0" w:space="0" w:color="auto"/>
        <w:left w:val="none" w:sz="0" w:space="0" w:color="auto"/>
        <w:bottom w:val="none" w:sz="0" w:space="0" w:color="auto"/>
        <w:right w:val="none" w:sz="0" w:space="0" w:color="auto"/>
      </w:divBdr>
    </w:div>
    <w:div w:id="39987921">
      <w:bodyDiv w:val="1"/>
      <w:marLeft w:val="0"/>
      <w:marRight w:val="0"/>
      <w:marTop w:val="0"/>
      <w:marBottom w:val="0"/>
      <w:divBdr>
        <w:top w:val="none" w:sz="0" w:space="0" w:color="auto"/>
        <w:left w:val="none" w:sz="0" w:space="0" w:color="auto"/>
        <w:bottom w:val="none" w:sz="0" w:space="0" w:color="auto"/>
        <w:right w:val="none" w:sz="0" w:space="0" w:color="auto"/>
      </w:divBdr>
    </w:div>
    <w:div w:id="103621975">
      <w:bodyDiv w:val="1"/>
      <w:marLeft w:val="0"/>
      <w:marRight w:val="0"/>
      <w:marTop w:val="0"/>
      <w:marBottom w:val="0"/>
      <w:divBdr>
        <w:top w:val="none" w:sz="0" w:space="0" w:color="auto"/>
        <w:left w:val="none" w:sz="0" w:space="0" w:color="auto"/>
        <w:bottom w:val="none" w:sz="0" w:space="0" w:color="auto"/>
        <w:right w:val="none" w:sz="0" w:space="0" w:color="auto"/>
      </w:divBdr>
    </w:div>
    <w:div w:id="106850890">
      <w:bodyDiv w:val="1"/>
      <w:marLeft w:val="0"/>
      <w:marRight w:val="0"/>
      <w:marTop w:val="0"/>
      <w:marBottom w:val="0"/>
      <w:divBdr>
        <w:top w:val="none" w:sz="0" w:space="0" w:color="auto"/>
        <w:left w:val="none" w:sz="0" w:space="0" w:color="auto"/>
        <w:bottom w:val="none" w:sz="0" w:space="0" w:color="auto"/>
        <w:right w:val="none" w:sz="0" w:space="0" w:color="auto"/>
      </w:divBdr>
    </w:div>
    <w:div w:id="114762712">
      <w:bodyDiv w:val="1"/>
      <w:marLeft w:val="0"/>
      <w:marRight w:val="0"/>
      <w:marTop w:val="0"/>
      <w:marBottom w:val="0"/>
      <w:divBdr>
        <w:top w:val="none" w:sz="0" w:space="0" w:color="auto"/>
        <w:left w:val="none" w:sz="0" w:space="0" w:color="auto"/>
        <w:bottom w:val="none" w:sz="0" w:space="0" w:color="auto"/>
        <w:right w:val="none" w:sz="0" w:space="0" w:color="auto"/>
      </w:divBdr>
    </w:div>
    <w:div w:id="145827175">
      <w:bodyDiv w:val="1"/>
      <w:marLeft w:val="0"/>
      <w:marRight w:val="0"/>
      <w:marTop w:val="0"/>
      <w:marBottom w:val="0"/>
      <w:divBdr>
        <w:top w:val="none" w:sz="0" w:space="0" w:color="auto"/>
        <w:left w:val="none" w:sz="0" w:space="0" w:color="auto"/>
        <w:bottom w:val="none" w:sz="0" w:space="0" w:color="auto"/>
        <w:right w:val="none" w:sz="0" w:space="0" w:color="auto"/>
      </w:divBdr>
    </w:div>
    <w:div w:id="189496707">
      <w:bodyDiv w:val="1"/>
      <w:marLeft w:val="0"/>
      <w:marRight w:val="0"/>
      <w:marTop w:val="0"/>
      <w:marBottom w:val="0"/>
      <w:divBdr>
        <w:top w:val="none" w:sz="0" w:space="0" w:color="auto"/>
        <w:left w:val="none" w:sz="0" w:space="0" w:color="auto"/>
        <w:bottom w:val="none" w:sz="0" w:space="0" w:color="auto"/>
        <w:right w:val="none" w:sz="0" w:space="0" w:color="auto"/>
      </w:divBdr>
    </w:div>
    <w:div w:id="205262181">
      <w:bodyDiv w:val="1"/>
      <w:marLeft w:val="0"/>
      <w:marRight w:val="0"/>
      <w:marTop w:val="0"/>
      <w:marBottom w:val="0"/>
      <w:divBdr>
        <w:top w:val="none" w:sz="0" w:space="0" w:color="auto"/>
        <w:left w:val="none" w:sz="0" w:space="0" w:color="auto"/>
        <w:bottom w:val="none" w:sz="0" w:space="0" w:color="auto"/>
        <w:right w:val="none" w:sz="0" w:space="0" w:color="auto"/>
      </w:divBdr>
    </w:div>
    <w:div w:id="220679996">
      <w:bodyDiv w:val="1"/>
      <w:marLeft w:val="0"/>
      <w:marRight w:val="0"/>
      <w:marTop w:val="0"/>
      <w:marBottom w:val="0"/>
      <w:divBdr>
        <w:top w:val="none" w:sz="0" w:space="0" w:color="auto"/>
        <w:left w:val="none" w:sz="0" w:space="0" w:color="auto"/>
        <w:bottom w:val="none" w:sz="0" w:space="0" w:color="auto"/>
        <w:right w:val="none" w:sz="0" w:space="0" w:color="auto"/>
      </w:divBdr>
    </w:div>
    <w:div w:id="250554813">
      <w:bodyDiv w:val="1"/>
      <w:marLeft w:val="0"/>
      <w:marRight w:val="0"/>
      <w:marTop w:val="0"/>
      <w:marBottom w:val="0"/>
      <w:divBdr>
        <w:top w:val="none" w:sz="0" w:space="0" w:color="auto"/>
        <w:left w:val="none" w:sz="0" w:space="0" w:color="auto"/>
        <w:bottom w:val="none" w:sz="0" w:space="0" w:color="auto"/>
        <w:right w:val="none" w:sz="0" w:space="0" w:color="auto"/>
      </w:divBdr>
    </w:div>
    <w:div w:id="394819908">
      <w:bodyDiv w:val="1"/>
      <w:marLeft w:val="0"/>
      <w:marRight w:val="0"/>
      <w:marTop w:val="0"/>
      <w:marBottom w:val="0"/>
      <w:divBdr>
        <w:top w:val="none" w:sz="0" w:space="0" w:color="auto"/>
        <w:left w:val="none" w:sz="0" w:space="0" w:color="auto"/>
        <w:bottom w:val="none" w:sz="0" w:space="0" w:color="auto"/>
        <w:right w:val="none" w:sz="0" w:space="0" w:color="auto"/>
      </w:divBdr>
    </w:div>
    <w:div w:id="546524572">
      <w:bodyDiv w:val="1"/>
      <w:marLeft w:val="0"/>
      <w:marRight w:val="0"/>
      <w:marTop w:val="0"/>
      <w:marBottom w:val="0"/>
      <w:divBdr>
        <w:top w:val="none" w:sz="0" w:space="0" w:color="auto"/>
        <w:left w:val="none" w:sz="0" w:space="0" w:color="auto"/>
        <w:bottom w:val="none" w:sz="0" w:space="0" w:color="auto"/>
        <w:right w:val="none" w:sz="0" w:space="0" w:color="auto"/>
      </w:divBdr>
    </w:div>
    <w:div w:id="588343680">
      <w:bodyDiv w:val="1"/>
      <w:marLeft w:val="0"/>
      <w:marRight w:val="0"/>
      <w:marTop w:val="0"/>
      <w:marBottom w:val="0"/>
      <w:divBdr>
        <w:top w:val="none" w:sz="0" w:space="0" w:color="auto"/>
        <w:left w:val="none" w:sz="0" w:space="0" w:color="auto"/>
        <w:bottom w:val="none" w:sz="0" w:space="0" w:color="auto"/>
        <w:right w:val="none" w:sz="0" w:space="0" w:color="auto"/>
      </w:divBdr>
    </w:div>
    <w:div w:id="596868560">
      <w:bodyDiv w:val="1"/>
      <w:marLeft w:val="0"/>
      <w:marRight w:val="0"/>
      <w:marTop w:val="0"/>
      <w:marBottom w:val="0"/>
      <w:divBdr>
        <w:top w:val="none" w:sz="0" w:space="0" w:color="auto"/>
        <w:left w:val="none" w:sz="0" w:space="0" w:color="auto"/>
        <w:bottom w:val="none" w:sz="0" w:space="0" w:color="auto"/>
        <w:right w:val="none" w:sz="0" w:space="0" w:color="auto"/>
      </w:divBdr>
    </w:div>
    <w:div w:id="603534312">
      <w:bodyDiv w:val="1"/>
      <w:marLeft w:val="0"/>
      <w:marRight w:val="0"/>
      <w:marTop w:val="0"/>
      <w:marBottom w:val="0"/>
      <w:divBdr>
        <w:top w:val="none" w:sz="0" w:space="0" w:color="auto"/>
        <w:left w:val="none" w:sz="0" w:space="0" w:color="auto"/>
        <w:bottom w:val="none" w:sz="0" w:space="0" w:color="auto"/>
        <w:right w:val="none" w:sz="0" w:space="0" w:color="auto"/>
      </w:divBdr>
    </w:div>
    <w:div w:id="831919126">
      <w:bodyDiv w:val="1"/>
      <w:marLeft w:val="0"/>
      <w:marRight w:val="0"/>
      <w:marTop w:val="0"/>
      <w:marBottom w:val="0"/>
      <w:divBdr>
        <w:top w:val="none" w:sz="0" w:space="0" w:color="auto"/>
        <w:left w:val="none" w:sz="0" w:space="0" w:color="auto"/>
        <w:bottom w:val="none" w:sz="0" w:space="0" w:color="auto"/>
        <w:right w:val="none" w:sz="0" w:space="0" w:color="auto"/>
      </w:divBdr>
    </w:div>
    <w:div w:id="896817806">
      <w:bodyDiv w:val="1"/>
      <w:marLeft w:val="0"/>
      <w:marRight w:val="0"/>
      <w:marTop w:val="0"/>
      <w:marBottom w:val="0"/>
      <w:divBdr>
        <w:top w:val="none" w:sz="0" w:space="0" w:color="auto"/>
        <w:left w:val="none" w:sz="0" w:space="0" w:color="auto"/>
        <w:bottom w:val="none" w:sz="0" w:space="0" w:color="auto"/>
        <w:right w:val="none" w:sz="0" w:space="0" w:color="auto"/>
      </w:divBdr>
    </w:div>
    <w:div w:id="919412870">
      <w:bodyDiv w:val="1"/>
      <w:marLeft w:val="0"/>
      <w:marRight w:val="0"/>
      <w:marTop w:val="0"/>
      <w:marBottom w:val="0"/>
      <w:divBdr>
        <w:top w:val="none" w:sz="0" w:space="0" w:color="auto"/>
        <w:left w:val="none" w:sz="0" w:space="0" w:color="auto"/>
        <w:bottom w:val="none" w:sz="0" w:space="0" w:color="auto"/>
        <w:right w:val="none" w:sz="0" w:space="0" w:color="auto"/>
      </w:divBdr>
    </w:div>
    <w:div w:id="933318662">
      <w:bodyDiv w:val="1"/>
      <w:marLeft w:val="0"/>
      <w:marRight w:val="0"/>
      <w:marTop w:val="0"/>
      <w:marBottom w:val="0"/>
      <w:divBdr>
        <w:top w:val="none" w:sz="0" w:space="0" w:color="auto"/>
        <w:left w:val="none" w:sz="0" w:space="0" w:color="auto"/>
        <w:bottom w:val="none" w:sz="0" w:space="0" w:color="auto"/>
        <w:right w:val="none" w:sz="0" w:space="0" w:color="auto"/>
      </w:divBdr>
    </w:div>
    <w:div w:id="980963568">
      <w:bodyDiv w:val="1"/>
      <w:marLeft w:val="0"/>
      <w:marRight w:val="0"/>
      <w:marTop w:val="0"/>
      <w:marBottom w:val="0"/>
      <w:divBdr>
        <w:top w:val="none" w:sz="0" w:space="0" w:color="auto"/>
        <w:left w:val="none" w:sz="0" w:space="0" w:color="auto"/>
        <w:bottom w:val="none" w:sz="0" w:space="0" w:color="auto"/>
        <w:right w:val="none" w:sz="0" w:space="0" w:color="auto"/>
      </w:divBdr>
    </w:div>
    <w:div w:id="1125926620">
      <w:bodyDiv w:val="1"/>
      <w:marLeft w:val="0"/>
      <w:marRight w:val="0"/>
      <w:marTop w:val="0"/>
      <w:marBottom w:val="0"/>
      <w:divBdr>
        <w:top w:val="none" w:sz="0" w:space="0" w:color="auto"/>
        <w:left w:val="none" w:sz="0" w:space="0" w:color="auto"/>
        <w:bottom w:val="none" w:sz="0" w:space="0" w:color="auto"/>
        <w:right w:val="none" w:sz="0" w:space="0" w:color="auto"/>
      </w:divBdr>
    </w:div>
    <w:div w:id="1162508120">
      <w:bodyDiv w:val="1"/>
      <w:marLeft w:val="0"/>
      <w:marRight w:val="0"/>
      <w:marTop w:val="0"/>
      <w:marBottom w:val="0"/>
      <w:divBdr>
        <w:top w:val="none" w:sz="0" w:space="0" w:color="auto"/>
        <w:left w:val="none" w:sz="0" w:space="0" w:color="auto"/>
        <w:bottom w:val="none" w:sz="0" w:space="0" w:color="auto"/>
        <w:right w:val="none" w:sz="0" w:space="0" w:color="auto"/>
      </w:divBdr>
    </w:div>
    <w:div w:id="1208880317">
      <w:bodyDiv w:val="1"/>
      <w:marLeft w:val="0"/>
      <w:marRight w:val="0"/>
      <w:marTop w:val="0"/>
      <w:marBottom w:val="0"/>
      <w:divBdr>
        <w:top w:val="none" w:sz="0" w:space="0" w:color="auto"/>
        <w:left w:val="none" w:sz="0" w:space="0" w:color="auto"/>
        <w:bottom w:val="none" w:sz="0" w:space="0" w:color="auto"/>
        <w:right w:val="none" w:sz="0" w:space="0" w:color="auto"/>
      </w:divBdr>
    </w:div>
    <w:div w:id="1274822418">
      <w:bodyDiv w:val="1"/>
      <w:marLeft w:val="0"/>
      <w:marRight w:val="0"/>
      <w:marTop w:val="0"/>
      <w:marBottom w:val="0"/>
      <w:divBdr>
        <w:top w:val="none" w:sz="0" w:space="0" w:color="auto"/>
        <w:left w:val="none" w:sz="0" w:space="0" w:color="auto"/>
        <w:bottom w:val="none" w:sz="0" w:space="0" w:color="auto"/>
        <w:right w:val="none" w:sz="0" w:space="0" w:color="auto"/>
      </w:divBdr>
    </w:div>
    <w:div w:id="1317108920">
      <w:bodyDiv w:val="1"/>
      <w:marLeft w:val="0"/>
      <w:marRight w:val="0"/>
      <w:marTop w:val="0"/>
      <w:marBottom w:val="0"/>
      <w:divBdr>
        <w:top w:val="none" w:sz="0" w:space="0" w:color="auto"/>
        <w:left w:val="none" w:sz="0" w:space="0" w:color="auto"/>
        <w:bottom w:val="none" w:sz="0" w:space="0" w:color="auto"/>
        <w:right w:val="none" w:sz="0" w:space="0" w:color="auto"/>
      </w:divBdr>
    </w:div>
    <w:div w:id="1345747469">
      <w:bodyDiv w:val="1"/>
      <w:marLeft w:val="0"/>
      <w:marRight w:val="0"/>
      <w:marTop w:val="0"/>
      <w:marBottom w:val="0"/>
      <w:divBdr>
        <w:top w:val="none" w:sz="0" w:space="0" w:color="auto"/>
        <w:left w:val="none" w:sz="0" w:space="0" w:color="auto"/>
        <w:bottom w:val="none" w:sz="0" w:space="0" w:color="auto"/>
        <w:right w:val="none" w:sz="0" w:space="0" w:color="auto"/>
      </w:divBdr>
    </w:div>
    <w:div w:id="1366059517">
      <w:bodyDiv w:val="1"/>
      <w:marLeft w:val="0"/>
      <w:marRight w:val="0"/>
      <w:marTop w:val="0"/>
      <w:marBottom w:val="0"/>
      <w:divBdr>
        <w:top w:val="none" w:sz="0" w:space="0" w:color="auto"/>
        <w:left w:val="none" w:sz="0" w:space="0" w:color="auto"/>
        <w:bottom w:val="none" w:sz="0" w:space="0" w:color="auto"/>
        <w:right w:val="none" w:sz="0" w:space="0" w:color="auto"/>
      </w:divBdr>
    </w:div>
    <w:div w:id="1437871572">
      <w:bodyDiv w:val="1"/>
      <w:marLeft w:val="0"/>
      <w:marRight w:val="0"/>
      <w:marTop w:val="0"/>
      <w:marBottom w:val="0"/>
      <w:divBdr>
        <w:top w:val="none" w:sz="0" w:space="0" w:color="auto"/>
        <w:left w:val="none" w:sz="0" w:space="0" w:color="auto"/>
        <w:bottom w:val="none" w:sz="0" w:space="0" w:color="auto"/>
        <w:right w:val="none" w:sz="0" w:space="0" w:color="auto"/>
      </w:divBdr>
    </w:div>
    <w:div w:id="1441602540">
      <w:bodyDiv w:val="1"/>
      <w:marLeft w:val="0"/>
      <w:marRight w:val="0"/>
      <w:marTop w:val="0"/>
      <w:marBottom w:val="0"/>
      <w:divBdr>
        <w:top w:val="none" w:sz="0" w:space="0" w:color="auto"/>
        <w:left w:val="none" w:sz="0" w:space="0" w:color="auto"/>
        <w:bottom w:val="none" w:sz="0" w:space="0" w:color="auto"/>
        <w:right w:val="none" w:sz="0" w:space="0" w:color="auto"/>
      </w:divBdr>
    </w:div>
    <w:div w:id="1555893379">
      <w:bodyDiv w:val="1"/>
      <w:marLeft w:val="0"/>
      <w:marRight w:val="0"/>
      <w:marTop w:val="0"/>
      <w:marBottom w:val="0"/>
      <w:divBdr>
        <w:top w:val="none" w:sz="0" w:space="0" w:color="auto"/>
        <w:left w:val="none" w:sz="0" w:space="0" w:color="auto"/>
        <w:bottom w:val="none" w:sz="0" w:space="0" w:color="auto"/>
        <w:right w:val="none" w:sz="0" w:space="0" w:color="auto"/>
      </w:divBdr>
    </w:div>
    <w:div w:id="1592854465">
      <w:bodyDiv w:val="1"/>
      <w:marLeft w:val="0"/>
      <w:marRight w:val="0"/>
      <w:marTop w:val="0"/>
      <w:marBottom w:val="0"/>
      <w:divBdr>
        <w:top w:val="none" w:sz="0" w:space="0" w:color="auto"/>
        <w:left w:val="none" w:sz="0" w:space="0" w:color="auto"/>
        <w:bottom w:val="none" w:sz="0" w:space="0" w:color="auto"/>
        <w:right w:val="none" w:sz="0" w:space="0" w:color="auto"/>
      </w:divBdr>
    </w:div>
    <w:div w:id="1654290590">
      <w:bodyDiv w:val="1"/>
      <w:marLeft w:val="0"/>
      <w:marRight w:val="0"/>
      <w:marTop w:val="0"/>
      <w:marBottom w:val="0"/>
      <w:divBdr>
        <w:top w:val="none" w:sz="0" w:space="0" w:color="auto"/>
        <w:left w:val="none" w:sz="0" w:space="0" w:color="auto"/>
        <w:bottom w:val="none" w:sz="0" w:space="0" w:color="auto"/>
        <w:right w:val="none" w:sz="0" w:space="0" w:color="auto"/>
      </w:divBdr>
    </w:div>
    <w:div w:id="1719863478">
      <w:bodyDiv w:val="1"/>
      <w:marLeft w:val="0"/>
      <w:marRight w:val="0"/>
      <w:marTop w:val="0"/>
      <w:marBottom w:val="0"/>
      <w:divBdr>
        <w:top w:val="none" w:sz="0" w:space="0" w:color="auto"/>
        <w:left w:val="none" w:sz="0" w:space="0" w:color="auto"/>
        <w:bottom w:val="none" w:sz="0" w:space="0" w:color="auto"/>
        <w:right w:val="none" w:sz="0" w:space="0" w:color="auto"/>
      </w:divBdr>
    </w:div>
    <w:div w:id="1762985835">
      <w:bodyDiv w:val="1"/>
      <w:marLeft w:val="0"/>
      <w:marRight w:val="0"/>
      <w:marTop w:val="0"/>
      <w:marBottom w:val="0"/>
      <w:divBdr>
        <w:top w:val="none" w:sz="0" w:space="0" w:color="auto"/>
        <w:left w:val="none" w:sz="0" w:space="0" w:color="auto"/>
        <w:bottom w:val="none" w:sz="0" w:space="0" w:color="auto"/>
        <w:right w:val="none" w:sz="0" w:space="0" w:color="auto"/>
      </w:divBdr>
    </w:div>
    <w:div w:id="1848665904">
      <w:bodyDiv w:val="1"/>
      <w:marLeft w:val="0"/>
      <w:marRight w:val="0"/>
      <w:marTop w:val="0"/>
      <w:marBottom w:val="0"/>
      <w:divBdr>
        <w:top w:val="none" w:sz="0" w:space="0" w:color="auto"/>
        <w:left w:val="none" w:sz="0" w:space="0" w:color="auto"/>
        <w:bottom w:val="none" w:sz="0" w:space="0" w:color="auto"/>
        <w:right w:val="none" w:sz="0" w:space="0" w:color="auto"/>
      </w:divBdr>
    </w:div>
    <w:div w:id="1908108435">
      <w:bodyDiv w:val="1"/>
      <w:marLeft w:val="0"/>
      <w:marRight w:val="0"/>
      <w:marTop w:val="0"/>
      <w:marBottom w:val="0"/>
      <w:divBdr>
        <w:top w:val="none" w:sz="0" w:space="0" w:color="auto"/>
        <w:left w:val="none" w:sz="0" w:space="0" w:color="auto"/>
        <w:bottom w:val="none" w:sz="0" w:space="0" w:color="auto"/>
        <w:right w:val="none" w:sz="0" w:space="0" w:color="auto"/>
      </w:divBdr>
    </w:div>
    <w:div w:id="1977370509">
      <w:bodyDiv w:val="1"/>
      <w:marLeft w:val="0"/>
      <w:marRight w:val="0"/>
      <w:marTop w:val="0"/>
      <w:marBottom w:val="0"/>
      <w:divBdr>
        <w:top w:val="none" w:sz="0" w:space="0" w:color="auto"/>
        <w:left w:val="none" w:sz="0" w:space="0" w:color="auto"/>
        <w:bottom w:val="none" w:sz="0" w:space="0" w:color="auto"/>
        <w:right w:val="none" w:sz="0" w:space="0" w:color="auto"/>
      </w:divBdr>
    </w:div>
    <w:div w:id="1986887434">
      <w:bodyDiv w:val="1"/>
      <w:marLeft w:val="0"/>
      <w:marRight w:val="0"/>
      <w:marTop w:val="0"/>
      <w:marBottom w:val="0"/>
      <w:divBdr>
        <w:top w:val="none" w:sz="0" w:space="0" w:color="auto"/>
        <w:left w:val="none" w:sz="0" w:space="0" w:color="auto"/>
        <w:bottom w:val="none" w:sz="0" w:space="0" w:color="auto"/>
        <w:right w:val="none" w:sz="0" w:space="0" w:color="auto"/>
      </w:divBdr>
    </w:div>
    <w:div w:id="21458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ki.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vatal@telki.h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2171</Words>
  <Characters>14984</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 Mónika</dc:creator>
  <cp:keywords/>
  <dc:description/>
  <cp:lastModifiedBy>Felhasználó</cp:lastModifiedBy>
  <cp:revision>14</cp:revision>
  <cp:lastPrinted>2025-02-18T08:20:00Z</cp:lastPrinted>
  <dcterms:created xsi:type="dcterms:W3CDTF">2025-05-19T12:47:00Z</dcterms:created>
  <dcterms:modified xsi:type="dcterms:W3CDTF">2025-05-22T08:27:00Z</dcterms:modified>
</cp:coreProperties>
</file>